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C4A3F" w14:textId="057E2243" w:rsidR="00323EC1" w:rsidRPr="00570410" w:rsidRDefault="00323EC1" w:rsidP="000D168B">
      <w:pPr>
        <w:pStyle w:val="Heading2"/>
        <w:rPr>
          <w:rFonts w:ascii="Arial" w:hAnsi="Arial" w:cs="Arial"/>
          <w:b/>
          <w:color w:val="4F81BD" w:themeColor="accent1"/>
          <w:sz w:val="28"/>
          <w:szCs w:val="28"/>
        </w:rPr>
      </w:pPr>
      <w:r w:rsidRPr="00570410">
        <w:rPr>
          <w:rFonts w:ascii="Arial" w:hAnsi="Arial" w:cs="Arial"/>
          <w:b/>
          <w:color w:val="4F81BD" w:themeColor="accent1"/>
          <w:sz w:val="28"/>
          <w:szCs w:val="28"/>
        </w:rPr>
        <w:t xml:space="preserve">Resource </w:t>
      </w:r>
      <w:r w:rsidR="00890275" w:rsidRPr="00570410">
        <w:rPr>
          <w:rFonts w:ascii="Arial" w:hAnsi="Arial" w:cs="Arial"/>
          <w:b/>
          <w:color w:val="4F81BD" w:themeColor="accent1"/>
          <w:sz w:val="28"/>
          <w:szCs w:val="28"/>
        </w:rPr>
        <w:t xml:space="preserve">sheet </w:t>
      </w:r>
      <w:r w:rsidRPr="00570410">
        <w:rPr>
          <w:rFonts w:ascii="Arial" w:hAnsi="Arial" w:cs="Arial"/>
          <w:b/>
          <w:color w:val="4F81BD" w:themeColor="accent1"/>
          <w:sz w:val="28"/>
          <w:szCs w:val="28"/>
        </w:rPr>
        <w:t>2.</w:t>
      </w:r>
      <w:r w:rsidR="002953C6" w:rsidRPr="00570410">
        <w:rPr>
          <w:rFonts w:ascii="Arial" w:hAnsi="Arial" w:cs="Arial"/>
          <w:b/>
          <w:color w:val="4F81BD" w:themeColor="accent1"/>
          <w:sz w:val="28"/>
          <w:szCs w:val="28"/>
        </w:rPr>
        <w:t>2</w:t>
      </w:r>
      <w:r w:rsidR="00325C28" w:rsidRPr="00570410">
        <w:rPr>
          <w:rFonts w:ascii="Arial" w:hAnsi="Arial" w:cs="Arial"/>
          <w:b/>
          <w:color w:val="4F81BD" w:themeColor="accent1"/>
          <w:sz w:val="28"/>
          <w:szCs w:val="28"/>
        </w:rPr>
        <w:t>B</w:t>
      </w:r>
      <w:r w:rsidRPr="00570410">
        <w:rPr>
          <w:rFonts w:ascii="Arial" w:hAnsi="Arial" w:cs="Arial"/>
          <w:b/>
          <w:color w:val="4F81BD" w:themeColor="accent1"/>
          <w:sz w:val="28"/>
          <w:szCs w:val="28"/>
        </w:rPr>
        <w:t xml:space="preserve"> </w:t>
      </w:r>
    </w:p>
    <w:p w14:paraId="1036D675" w14:textId="012844BF" w:rsidR="00CE163B" w:rsidRPr="00570410" w:rsidRDefault="00CE163B" w:rsidP="008058AE">
      <w:pPr>
        <w:rPr>
          <w:rStyle w:val="Heading1Char"/>
          <w:rFonts w:ascii="Arial" w:hAnsi="Arial" w:cs="Arial"/>
          <w:b/>
          <w:bCs/>
          <w:color w:val="000000" w:themeColor="text1"/>
        </w:rPr>
      </w:pPr>
      <w:r w:rsidRPr="00570410">
        <w:rPr>
          <w:rStyle w:val="Heading1Char"/>
          <w:rFonts w:ascii="Arial" w:hAnsi="Arial" w:cs="Arial"/>
          <w:b/>
          <w:bCs/>
          <w:color w:val="000000" w:themeColor="text1"/>
        </w:rPr>
        <w:t>Timeline of the British Experience in Korea 1950</w:t>
      </w:r>
      <w:r w:rsidR="009A5462" w:rsidRPr="00570410">
        <w:rPr>
          <w:rStyle w:val="Heading1Char"/>
          <w:rFonts w:ascii="Arial" w:hAnsi="Arial" w:cs="Arial"/>
          <w:b/>
          <w:bCs/>
          <w:color w:val="000000" w:themeColor="text1"/>
        </w:rPr>
        <w:t>–</w:t>
      </w:r>
      <w:r w:rsidRPr="00570410">
        <w:rPr>
          <w:rStyle w:val="Heading1Char"/>
          <w:rFonts w:ascii="Arial" w:hAnsi="Arial" w:cs="Arial"/>
          <w:b/>
          <w:bCs/>
          <w:color w:val="000000" w:themeColor="text1"/>
        </w:rPr>
        <w:t>1953</w:t>
      </w:r>
    </w:p>
    <w:p w14:paraId="7E6311BD" w14:textId="5880B138" w:rsidR="00323EC1" w:rsidRPr="009F2209" w:rsidRDefault="00323EC1" w:rsidP="00323EC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F2209">
        <w:rPr>
          <w:rFonts w:ascii="Arial" w:hAnsi="Arial" w:cs="Arial"/>
        </w:rPr>
        <w:t xml:space="preserve">Complete </w:t>
      </w:r>
      <w:r w:rsidR="00DF22AD" w:rsidRPr="009F2209">
        <w:rPr>
          <w:rFonts w:ascii="Arial" w:hAnsi="Arial" w:cs="Arial"/>
        </w:rPr>
        <w:t>column 3</w:t>
      </w:r>
      <w:r w:rsidRPr="009F2209">
        <w:rPr>
          <w:rFonts w:ascii="Arial" w:hAnsi="Arial" w:cs="Arial"/>
        </w:rPr>
        <w:t xml:space="preserve"> to show which </w:t>
      </w:r>
      <w:r w:rsidR="00D0412D" w:rsidRPr="009F2209">
        <w:rPr>
          <w:rFonts w:ascii="Arial" w:hAnsi="Arial" w:cs="Arial"/>
        </w:rPr>
        <w:t xml:space="preserve">developments </w:t>
      </w:r>
      <w:r w:rsidRPr="009F2209">
        <w:rPr>
          <w:rFonts w:ascii="Arial" w:hAnsi="Arial" w:cs="Arial"/>
        </w:rPr>
        <w:t>were a UN or a North Korean victory or neither</w:t>
      </w:r>
      <w:r w:rsidR="009A5462">
        <w:rPr>
          <w:rFonts w:ascii="Arial" w:hAnsi="Arial" w:cs="Arial"/>
        </w:rPr>
        <w:t>.</w:t>
      </w:r>
    </w:p>
    <w:p w14:paraId="39AC89FA" w14:textId="5C1B8BC8" w:rsidR="00323EC1" w:rsidRPr="009F2209" w:rsidRDefault="00323EC1" w:rsidP="00F040C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F2209">
        <w:rPr>
          <w:rFonts w:ascii="Arial" w:hAnsi="Arial" w:cs="Arial"/>
        </w:rPr>
        <w:t>Complete</w:t>
      </w:r>
      <w:r w:rsidR="00F040CB" w:rsidRPr="009F2209">
        <w:rPr>
          <w:rFonts w:ascii="Arial" w:hAnsi="Arial" w:cs="Arial"/>
        </w:rPr>
        <w:t xml:space="preserve"> column 4 </w:t>
      </w:r>
      <w:r w:rsidRPr="009F2209">
        <w:rPr>
          <w:rFonts w:ascii="Arial" w:hAnsi="Arial" w:cs="Arial"/>
        </w:rPr>
        <w:t>to show what type of warfare soldiers were engaged in. Choose from</w:t>
      </w:r>
      <w:r w:rsidR="00666EFA" w:rsidRPr="009F2209">
        <w:rPr>
          <w:rFonts w:ascii="Arial" w:hAnsi="Arial" w:cs="Arial"/>
        </w:rPr>
        <w:t xml:space="preserve"> the boxes below</w:t>
      </w:r>
      <w:r w:rsidR="009A5462">
        <w:rPr>
          <w:rFonts w:ascii="Arial" w:hAnsi="Arial" w:cs="Arial"/>
        </w:rPr>
        <w:t>:</w:t>
      </w:r>
    </w:p>
    <w:tbl>
      <w:tblPr>
        <w:tblStyle w:val="TableGrid"/>
        <w:tblW w:w="14316" w:type="dxa"/>
        <w:jc w:val="center"/>
        <w:tblLook w:val="04A0" w:firstRow="1" w:lastRow="0" w:firstColumn="1" w:lastColumn="0" w:noHBand="0" w:noVBand="1"/>
      </w:tblPr>
      <w:tblGrid>
        <w:gridCol w:w="2375"/>
        <w:gridCol w:w="2391"/>
        <w:gridCol w:w="2366"/>
        <w:gridCol w:w="2370"/>
        <w:gridCol w:w="2395"/>
        <w:gridCol w:w="2419"/>
      </w:tblGrid>
      <w:tr w:rsidR="00591D1B" w:rsidRPr="009F2209" w14:paraId="2490C05F" w14:textId="77777777" w:rsidTr="00591D1B">
        <w:trPr>
          <w:trHeight w:val="624"/>
          <w:jc w:val="center"/>
        </w:trPr>
        <w:tc>
          <w:tcPr>
            <w:tcW w:w="2375" w:type="dxa"/>
            <w:vAlign w:val="center"/>
          </w:tcPr>
          <w:p w14:paraId="42270FDC" w14:textId="77777777" w:rsidR="00591D1B" w:rsidRPr="009F2209" w:rsidRDefault="00591D1B" w:rsidP="00591D1B">
            <w:pPr>
              <w:rPr>
                <w:rStyle w:val="IntenseEmphasis"/>
                <w:rFonts w:ascii="Arial" w:hAnsi="Arial" w:cs="Arial"/>
                <w:i w:val="0"/>
                <w:iCs w:val="0"/>
                <w:color w:val="auto"/>
              </w:rPr>
            </w:pPr>
            <w:r w:rsidRPr="009F2209">
              <w:rPr>
                <w:rStyle w:val="IntenseEmphasis"/>
                <w:rFonts w:ascii="Arial" w:hAnsi="Arial" w:cs="Arial"/>
                <w:i w:val="0"/>
                <w:iCs w:val="0"/>
                <w:color w:val="auto"/>
              </w:rPr>
              <w:t>Guerrilla warfare</w:t>
            </w:r>
          </w:p>
        </w:tc>
        <w:tc>
          <w:tcPr>
            <w:tcW w:w="2391" w:type="dxa"/>
            <w:vAlign w:val="center"/>
          </w:tcPr>
          <w:p w14:paraId="6F98365F" w14:textId="77777777" w:rsidR="00591D1B" w:rsidRPr="009F2209" w:rsidRDefault="00591D1B" w:rsidP="00591D1B">
            <w:pPr>
              <w:rPr>
                <w:rStyle w:val="IntenseEmphasis"/>
                <w:rFonts w:ascii="Arial" w:hAnsi="Arial" w:cs="Arial"/>
                <w:i w:val="0"/>
                <w:iCs w:val="0"/>
                <w:color w:val="auto"/>
              </w:rPr>
            </w:pPr>
            <w:r w:rsidRPr="009F2209">
              <w:rPr>
                <w:rStyle w:val="IntenseEmphasis"/>
                <w:rFonts w:ascii="Arial" w:hAnsi="Arial" w:cs="Arial"/>
                <w:i w:val="0"/>
                <w:iCs w:val="0"/>
                <w:color w:val="auto"/>
              </w:rPr>
              <w:t>Bombing of cities with heavy civilian casualties</w:t>
            </w:r>
          </w:p>
        </w:tc>
        <w:tc>
          <w:tcPr>
            <w:tcW w:w="2366" w:type="dxa"/>
            <w:vAlign w:val="center"/>
          </w:tcPr>
          <w:p w14:paraId="3D6AD758" w14:textId="77777777" w:rsidR="00591D1B" w:rsidRPr="009F2209" w:rsidRDefault="00591D1B" w:rsidP="00591D1B">
            <w:pPr>
              <w:rPr>
                <w:rStyle w:val="IntenseEmphasis"/>
                <w:rFonts w:ascii="Arial" w:hAnsi="Arial" w:cs="Arial"/>
                <w:i w:val="0"/>
                <w:iCs w:val="0"/>
                <w:color w:val="auto"/>
              </w:rPr>
            </w:pPr>
            <w:r w:rsidRPr="009F2209">
              <w:rPr>
                <w:rStyle w:val="IntenseEmphasis"/>
                <w:rFonts w:ascii="Arial" w:hAnsi="Arial" w:cs="Arial"/>
                <w:i w:val="0"/>
                <w:iCs w:val="0"/>
                <w:color w:val="auto"/>
              </w:rPr>
              <w:t>Trench warfare</w:t>
            </w:r>
          </w:p>
        </w:tc>
        <w:tc>
          <w:tcPr>
            <w:tcW w:w="2370" w:type="dxa"/>
            <w:vAlign w:val="center"/>
          </w:tcPr>
          <w:p w14:paraId="46D4161F" w14:textId="502DF382" w:rsidR="00591D1B" w:rsidRPr="009F2209" w:rsidRDefault="00591D1B" w:rsidP="00591D1B">
            <w:pPr>
              <w:rPr>
                <w:rStyle w:val="IntenseEmphasis"/>
                <w:rFonts w:ascii="Arial" w:hAnsi="Arial" w:cs="Arial"/>
                <w:i w:val="0"/>
                <w:iCs w:val="0"/>
                <w:color w:val="auto"/>
              </w:rPr>
            </w:pPr>
            <w:r w:rsidRPr="009F2209">
              <w:rPr>
                <w:rStyle w:val="IntenseEmphasis"/>
                <w:rFonts w:ascii="Arial" w:hAnsi="Arial" w:cs="Arial"/>
                <w:i w:val="0"/>
                <w:iCs w:val="0"/>
                <w:color w:val="auto"/>
              </w:rPr>
              <w:t>All</w:t>
            </w:r>
            <w:r w:rsidR="0026407C">
              <w:rPr>
                <w:rStyle w:val="IntenseEmphasis"/>
                <w:rFonts w:ascii="Arial" w:hAnsi="Arial" w:cs="Arial"/>
                <w:i w:val="0"/>
                <w:iCs w:val="0"/>
                <w:color w:val="auto"/>
              </w:rPr>
              <w:t>-</w:t>
            </w:r>
            <w:r w:rsidRPr="009F2209">
              <w:rPr>
                <w:rStyle w:val="IntenseEmphasis"/>
                <w:rFonts w:ascii="Arial" w:hAnsi="Arial" w:cs="Arial"/>
                <w:i w:val="0"/>
                <w:iCs w:val="0"/>
                <w:color w:val="auto"/>
              </w:rPr>
              <w:t>out surprise attack</w:t>
            </w:r>
          </w:p>
        </w:tc>
        <w:tc>
          <w:tcPr>
            <w:tcW w:w="2395" w:type="dxa"/>
            <w:vAlign w:val="center"/>
          </w:tcPr>
          <w:p w14:paraId="51618438" w14:textId="77777777" w:rsidR="00591D1B" w:rsidRPr="009F2209" w:rsidRDefault="00591D1B" w:rsidP="00591D1B">
            <w:pPr>
              <w:rPr>
                <w:rStyle w:val="IntenseEmphasis"/>
                <w:rFonts w:ascii="Arial" w:hAnsi="Arial" w:cs="Arial"/>
                <w:i w:val="0"/>
                <w:iCs w:val="0"/>
                <w:color w:val="auto"/>
              </w:rPr>
            </w:pPr>
            <w:r w:rsidRPr="009F2209">
              <w:rPr>
                <w:rStyle w:val="IntenseEmphasis"/>
                <w:rFonts w:ascii="Arial" w:hAnsi="Arial" w:cs="Arial"/>
                <w:i w:val="0"/>
                <w:iCs w:val="0"/>
                <w:color w:val="auto"/>
              </w:rPr>
              <w:t xml:space="preserve">Use of conscripts </w:t>
            </w:r>
          </w:p>
        </w:tc>
        <w:tc>
          <w:tcPr>
            <w:tcW w:w="2419" w:type="dxa"/>
            <w:vAlign w:val="center"/>
          </w:tcPr>
          <w:p w14:paraId="251A33D5" w14:textId="77777777" w:rsidR="00591D1B" w:rsidRPr="009F2209" w:rsidRDefault="00591D1B" w:rsidP="00591D1B">
            <w:pPr>
              <w:rPr>
                <w:rStyle w:val="IntenseEmphasis"/>
                <w:rFonts w:ascii="Arial" w:hAnsi="Arial" w:cs="Arial"/>
                <w:i w:val="0"/>
                <w:iCs w:val="0"/>
                <w:color w:val="auto"/>
              </w:rPr>
            </w:pPr>
            <w:r w:rsidRPr="009F2209">
              <w:rPr>
                <w:rStyle w:val="IntenseEmphasis"/>
                <w:rFonts w:ascii="Arial" w:hAnsi="Arial" w:cs="Arial"/>
                <w:i w:val="0"/>
                <w:iCs w:val="0"/>
                <w:color w:val="auto"/>
              </w:rPr>
              <w:t>Amphibious landing</w:t>
            </w:r>
          </w:p>
        </w:tc>
      </w:tr>
    </w:tbl>
    <w:p w14:paraId="261B6E7E" w14:textId="77777777" w:rsidR="009A5462" w:rsidRDefault="009A5462" w:rsidP="00570410">
      <w:pPr>
        <w:pStyle w:val="ListParagraph"/>
        <w:ind w:left="360"/>
        <w:rPr>
          <w:rFonts w:ascii="Arial" w:hAnsi="Arial" w:cs="Arial"/>
        </w:rPr>
      </w:pPr>
    </w:p>
    <w:p w14:paraId="5E5923A2" w14:textId="2530BC79" w:rsidR="00666EFA" w:rsidRPr="009F2209" w:rsidRDefault="00666EFA" w:rsidP="00570410">
      <w:pPr>
        <w:pStyle w:val="ListParagraph"/>
        <w:numPr>
          <w:ilvl w:val="0"/>
          <w:numId w:val="4"/>
        </w:numPr>
        <w:spacing w:after="400"/>
        <w:rPr>
          <w:rFonts w:ascii="Arial" w:hAnsi="Arial" w:cs="Arial"/>
        </w:rPr>
      </w:pPr>
      <w:r w:rsidRPr="009F2209">
        <w:rPr>
          <w:rFonts w:ascii="Arial" w:hAnsi="Arial" w:cs="Arial"/>
        </w:rPr>
        <w:t xml:space="preserve">Use column 5 to compare this type of warfare with other wars </w:t>
      </w:r>
      <w:r w:rsidR="00A8075D">
        <w:rPr>
          <w:rFonts w:ascii="Arial" w:hAnsi="Arial" w:cs="Arial"/>
        </w:rPr>
        <w:t xml:space="preserve">that </w:t>
      </w:r>
      <w:r w:rsidRPr="009F2209">
        <w:rPr>
          <w:rFonts w:ascii="Arial" w:hAnsi="Arial" w:cs="Arial"/>
        </w:rPr>
        <w:t>you know about</w:t>
      </w:r>
      <w:r w:rsidR="00DD074F" w:rsidRPr="009F2209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7612"/>
        <w:gridCol w:w="1265"/>
        <w:gridCol w:w="1829"/>
        <w:gridCol w:w="1554"/>
      </w:tblGrid>
      <w:tr w:rsidR="00FE46FC" w:rsidRPr="009F2209" w14:paraId="56412128" w14:textId="77777777" w:rsidTr="00645AE1">
        <w:tc>
          <w:tcPr>
            <w:tcW w:w="2136" w:type="dxa"/>
          </w:tcPr>
          <w:p w14:paraId="22CE122F" w14:textId="77777777" w:rsidR="00CE163B" w:rsidRPr="009F2209" w:rsidRDefault="00CE163B" w:rsidP="008E0805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789" w:type="dxa"/>
          </w:tcPr>
          <w:p w14:paraId="569C5A15" w14:textId="77673896" w:rsidR="00CE163B" w:rsidRPr="009F2209" w:rsidRDefault="001D2D80" w:rsidP="008E0805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  <w:b/>
              </w:rPr>
              <w:t>W</w:t>
            </w:r>
            <w:r w:rsidR="00CE163B" w:rsidRPr="009F2209">
              <w:rPr>
                <w:rFonts w:ascii="Arial" w:hAnsi="Arial" w:cs="Arial"/>
                <w:b/>
              </w:rPr>
              <w:t>hat happened</w:t>
            </w:r>
          </w:p>
        </w:tc>
        <w:tc>
          <w:tcPr>
            <w:tcW w:w="1271" w:type="dxa"/>
          </w:tcPr>
          <w:p w14:paraId="4738BCA2" w14:textId="04EB55DF" w:rsidR="00CE163B" w:rsidRPr="009F2209" w:rsidRDefault="00CE163B" w:rsidP="008E0805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  <w:b/>
              </w:rPr>
              <w:t>UN or N</w:t>
            </w:r>
            <w:r w:rsidR="00DD074F" w:rsidRPr="009F2209">
              <w:rPr>
                <w:rFonts w:ascii="Arial" w:hAnsi="Arial" w:cs="Arial"/>
                <w:b/>
              </w:rPr>
              <w:t>K</w:t>
            </w:r>
            <w:r w:rsidRPr="009F2209">
              <w:rPr>
                <w:rFonts w:ascii="Arial" w:hAnsi="Arial" w:cs="Arial"/>
                <w:b/>
              </w:rPr>
              <w:t xml:space="preserve"> victory?</w:t>
            </w:r>
          </w:p>
        </w:tc>
        <w:tc>
          <w:tcPr>
            <w:tcW w:w="1854" w:type="dxa"/>
          </w:tcPr>
          <w:p w14:paraId="66A966FE" w14:textId="77777777" w:rsidR="00CE163B" w:rsidRPr="009F2209" w:rsidRDefault="00CE163B" w:rsidP="008E0805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  <w:b/>
              </w:rPr>
              <w:t>Type of warfare</w:t>
            </w:r>
          </w:p>
        </w:tc>
        <w:tc>
          <w:tcPr>
            <w:tcW w:w="1572" w:type="dxa"/>
          </w:tcPr>
          <w:p w14:paraId="0BE11DCE" w14:textId="5F04EE57" w:rsidR="00CE163B" w:rsidRPr="009F2209" w:rsidRDefault="00CE6C70" w:rsidP="008E0805">
            <w:pPr>
              <w:rPr>
                <w:rFonts w:ascii="Arial" w:hAnsi="Arial" w:cs="Arial"/>
                <w:b/>
              </w:rPr>
            </w:pPr>
            <w:r w:rsidRPr="009F2209">
              <w:rPr>
                <w:rFonts w:ascii="Arial" w:hAnsi="Arial" w:cs="Arial"/>
                <w:b/>
              </w:rPr>
              <w:t>Similar to</w:t>
            </w:r>
            <w:r w:rsidR="00CE163B" w:rsidRPr="009F2209">
              <w:rPr>
                <w:rFonts w:ascii="Arial" w:hAnsi="Arial" w:cs="Arial"/>
                <w:b/>
              </w:rPr>
              <w:t>?</w:t>
            </w:r>
          </w:p>
        </w:tc>
      </w:tr>
      <w:tr w:rsidR="00645AE1" w:rsidRPr="009F2209" w14:paraId="6F423F1A" w14:textId="77777777" w:rsidTr="00645AE1">
        <w:tc>
          <w:tcPr>
            <w:tcW w:w="2136" w:type="dxa"/>
            <w:vMerge w:val="restart"/>
          </w:tcPr>
          <w:p w14:paraId="7AE86A2E" w14:textId="00E1F136" w:rsidR="00645AE1" w:rsidRPr="009F2209" w:rsidRDefault="00645AE1" w:rsidP="006A08E7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>June</w:t>
            </w:r>
            <w:r>
              <w:rPr>
                <w:rFonts w:ascii="Arial" w:hAnsi="Arial" w:cs="Arial"/>
              </w:rPr>
              <w:t>–</w:t>
            </w:r>
            <w:r w:rsidRPr="009F2209">
              <w:rPr>
                <w:rFonts w:ascii="Arial" w:hAnsi="Arial" w:cs="Arial"/>
              </w:rPr>
              <w:t>September 1950</w:t>
            </w:r>
          </w:p>
          <w:p w14:paraId="1BA1D3A6" w14:textId="3CADA093" w:rsidR="00645AE1" w:rsidRPr="009F2209" w:rsidRDefault="00645AE1" w:rsidP="008E0805">
            <w:pPr>
              <w:rPr>
                <w:rFonts w:ascii="Arial" w:hAnsi="Arial" w:cs="Arial"/>
              </w:rPr>
            </w:pPr>
          </w:p>
        </w:tc>
        <w:tc>
          <w:tcPr>
            <w:tcW w:w="7789" w:type="dxa"/>
          </w:tcPr>
          <w:p w14:paraId="2A415229" w14:textId="6BF60835" w:rsidR="00645AE1" w:rsidRPr="009F2209" w:rsidRDefault="00645AE1" w:rsidP="007B0586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>North Korea mounted a surprise and speedy all</w:t>
            </w:r>
            <w:r>
              <w:rPr>
                <w:rFonts w:ascii="Arial" w:hAnsi="Arial" w:cs="Arial"/>
              </w:rPr>
              <w:t>-</w:t>
            </w:r>
            <w:r w:rsidRPr="009F2209">
              <w:rPr>
                <w:rFonts w:ascii="Arial" w:hAnsi="Arial" w:cs="Arial"/>
              </w:rPr>
              <w:t>out attack across the 38</w:t>
            </w:r>
            <w:r w:rsidRPr="00570410">
              <w:rPr>
                <w:rFonts w:ascii="Arial" w:hAnsi="Arial" w:cs="Arial"/>
              </w:rPr>
              <w:t>th</w:t>
            </w:r>
            <w:r w:rsidRPr="006A08E7">
              <w:rPr>
                <w:rFonts w:ascii="Arial" w:hAnsi="Arial" w:cs="Arial"/>
              </w:rPr>
              <w:t xml:space="preserve"> </w:t>
            </w:r>
            <w:r w:rsidRPr="009F2209">
              <w:rPr>
                <w:rFonts w:ascii="Arial" w:hAnsi="Arial" w:cs="Arial"/>
              </w:rPr>
              <w:t xml:space="preserve">parallel. They quickly captured Seoul and forced South Korean forces into a small corner around Busan. </w:t>
            </w:r>
          </w:p>
        </w:tc>
        <w:tc>
          <w:tcPr>
            <w:tcW w:w="1271" w:type="dxa"/>
          </w:tcPr>
          <w:p w14:paraId="26F9B3FB" w14:textId="77777777" w:rsidR="00645AE1" w:rsidRPr="009F2209" w:rsidRDefault="00645AE1" w:rsidP="008E0805">
            <w:pPr>
              <w:rPr>
                <w:rFonts w:ascii="Arial" w:hAnsi="Arial" w:cs="Arial"/>
              </w:rPr>
            </w:pPr>
          </w:p>
        </w:tc>
        <w:tc>
          <w:tcPr>
            <w:tcW w:w="1854" w:type="dxa"/>
          </w:tcPr>
          <w:p w14:paraId="547A69CB" w14:textId="77777777" w:rsidR="00645AE1" w:rsidRPr="009F2209" w:rsidRDefault="00645AE1" w:rsidP="008E0805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773960C4" w14:textId="77777777" w:rsidR="00645AE1" w:rsidRPr="009F2209" w:rsidRDefault="00645AE1" w:rsidP="008E0805">
            <w:pPr>
              <w:rPr>
                <w:rFonts w:ascii="Arial" w:hAnsi="Arial" w:cs="Arial"/>
              </w:rPr>
            </w:pPr>
          </w:p>
        </w:tc>
      </w:tr>
      <w:tr w:rsidR="00645AE1" w:rsidRPr="009F2209" w14:paraId="628E84CD" w14:textId="77777777" w:rsidTr="00645AE1">
        <w:tc>
          <w:tcPr>
            <w:tcW w:w="2136" w:type="dxa"/>
            <w:vMerge/>
          </w:tcPr>
          <w:p w14:paraId="4EC6E356" w14:textId="44689351" w:rsidR="00645AE1" w:rsidRPr="009F2209" w:rsidRDefault="00645AE1" w:rsidP="008E0805">
            <w:pPr>
              <w:rPr>
                <w:rFonts w:ascii="Arial" w:hAnsi="Arial" w:cs="Arial"/>
              </w:rPr>
            </w:pPr>
          </w:p>
        </w:tc>
        <w:tc>
          <w:tcPr>
            <w:tcW w:w="7789" w:type="dxa"/>
          </w:tcPr>
          <w:p w14:paraId="3F0C29AB" w14:textId="5FA101A5" w:rsidR="00645AE1" w:rsidRPr="009F2209" w:rsidRDefault="00645AE1" w:rsidP="00645A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June t</w:t>
            </w:r>
            <w:r w:rsidRPr="009F2209">
              <w:rPr>
                <w:rFonts w:ascii="Arial" w:hAnsi="Arial" w:cs="Arial"/>
              </w:rPr>
              <w:t xml:space="preserve">he United Nations agreed to help South Korea. </w:t>
            </w:r>
            <w:r>
              <w:rPr>
                <w:rFonts w:ascii="Arial" w:hAnsi="Arial" w:cs="Arial"/>
              </w:rPr>
              <w:t xml:space="preserve">In late August the first </w:t>
            </w:r>
            <w:r w:rsidRPr="009F2209">
              <w:rPr>
                <w:rFonts w:ascii="Arial" w:hAnsi="Arial" w:cs="Arial"/>
              </w:rPr>
              <w:t xml:space="preserve">British </w:t>
            </w:r>
            <w:r>
              <w:rPr>
                <w:rFonts w:ascii="Arial" w:hAnsi="Arial" w:cs="Arial"/>
              </w:rPr>
              <w:t>troops arrived i</w:t>
            </w:r>
            <w:r w:rsidRPr="009F2209">
              <w:rPr>
                <w:rFonts w:ascii="Arial" w:hAnsi="Arial" w:cs="Arial"/>
              </w:rPr>
              <w:t>n Busan as part of the UNO forces.</w:t>
            </w:r>
          </w:p>
        </w:tc>
        <w:tc>
          <w:tcPr>
            <w:tcW w:w="1271" w:type="dxa"/>
          </w:tcPr>
          <w:p w14:paraId="50A76448" w14:textId="77777777" w:rsidR="00645AE1" w:rsidRPr="009F2209" w:rsidRDefault="00645AE1" w:rsidP="008E0805">
            <w:pPr>
              <w:rPr>
                <w:rFonts w:ascii="Arial" w:hAnsi="Arial" w:cs="Arial"/>
              </w:rPr>
            </w:pPr>
          </w:p>
        </w:tc>
        <w:tc>
          <w:tcPr>
            <w:tcW w:w="1854" w:type="dxa"/>
          </w:tcPr>
          <w:p w14:paraId="40BEEBDB" w14:textId="77777777" w:rsidR="00645AE1" w:rsidRPr="009F2209" w:rsidRDefault="00645AE1" w:rsidP="008E0805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776B1842" w14:textId="77777777" w:rsidR="00645AE1" w:rsidRPr="009F2209" w:rsidRDefault="00645AE1" w:rsidP="008E0805">
            <w:pPr>
              <w:rPr>
                <w:rFonts w:ascii="Arial" w:hAnsi="Arial" w:cs="Arial"/>
              </w:rPr>
            </w:pPr>
          </w:p>
        </w:tc>
      </w:tr>
      <w:tr w:rsidR="00FE46FC" w:rsidRPr="009F2209" w14:paraId="0808AC81" w14:textId="77777777" w:rsidTr="00645AE1">
        <w:tc>
          <w:tcPr>
            <w:tcW w:w="2136" w:type="dxa"/>
          </w:tcPr>
          <w:p w14:paraId="0176A2F3" w14:textId="5C5D9732" w:rsidR="00CE163B" w:rsidRPr="009F2209" w:rsidRDefault="00CE163B" w:rsidP="007B0586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>Mid-September 1950</w:t>
            </w:r>
          </w:p>
        </w:tc>
        <w:tc>
          <w:tcPr>
            <w:tcW w:w="7789" w:type="dxa"/>
          </w:tcPr>
          <w:p w14:paraId="693EC6FF" w14:textId="3EC900D1" w:rsidR="00CE163B" w:rsidRPr="009F2209" w:rsidRDefault="0070401F" w:rsidP="007B0586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 xml:space="preserve">UN troops </w:t>
            </w:r>
            <w:r w:rsidR="00CE163B" w:rsidRPr="009F2209">
              <w:rPr>
                <w:rFonts w:ascii="Arial" w:hAnsi="Arial" w:cs="Arial"/>
              </w:rPr>
              <w:t>land</w:t>
            </w:r>
            <w:r w:rsidRPr="009F2209">
              <w:rPr>
                <w:rFonts w:ascii="Arial" w:hAnsi="Arial" w:cs="Arial"/>
              </w:rPr>
              <w:t>ed</w:t>
            </w:r>
            <w:r w:rsidR="00CE163B" w:rsidRPr="009F2209">
              <w:rPr>
                <w:rFonts w:ascii="Arial" w:hAnsi="Arial" w:cs="Arial"/>
              </w:rPr>
              <w:t xml:space="preserve"> </w:t>
            </w:r>
            <w:r w:rsidR="003A04B0" w:rsidRPr="009F2209">
              <w:rPr>
                <w:rFonts w:ascii="Arial" w:hAnsi="Arial" w:cs="Arial"/>
              </w:rPr>
              <w:t xml:space="preserve">by sea near </w:t>
            </w:r>
            <w:r w:rsidR="00CE163B" w:rsidRPr="009F2209">
              <w:rPr>
                <w:rFonts w:ascii="Arial" w:hAnsi="Arial" w:cs="Arial"/>
              </w:rPr>
              <w:t>the port of Inchon. The British navy provid</w:t>
            </w:r>
            <w:r w:rsidRPr="009F2209">
              <w:rPr>
                <w:rFonts w:ascii="Arial" w:hAnsi="Arial" w:cs="Arial"/>
              </w:rPr>
              <w:t>ed</w:t>
            </w:r>
            <w:r w:rsidR="00CE163B" w:rsidRPr="009F2209">
              <w:rPr>
                <w:rFonts w:ascii="Arial" w:hAnsi="Arial" w:cs="Arial"/>
              </w:rPr>
              <w:t xml:space="preserve"> cover. Seoul was retaken. </w:t>
            </w:r>
            <w:r w:rsidR="00A8075D">
              <w:rPr>
                <w:rFonts w:ascii="Arial" w:hAnsi="Arial" w:cs="Arial"/>
              </w:rPr>
              <w:t>T</w:t>
            </w:r>
            <w:r w:rsidR="00CE163B" w:rsidRPr="009F2209">
              <w:rPr>
                <w:rFonts w:ascii="Arial" w:hAnsi="Arial" w:cs="Arial"/>
              </w:rPr>
              <w:t xml:space="preserve">he KPA fled north. </w:t>
            </w:r>
          </w:p>
        </w:tc>
        <w:tc>
          <w:tcPr>
            <w:tcW w:w="1271" w:type="dxa"/>
          </w:tcPr>
          <w:p w14:paraId="286501A0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</w:tc>
        <w:tc>
          <w:tcPr>
            <w:tcW w:w="1854" w:type="dxa"/>
          </w:tcPr>
          <w:p w14:paraId="45FC1A8F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7393CC11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</w:tc>
      </w:tr>
      <w:tr w:rsidR="00FE46FC" w:rsidRPr="009F2209" w14:paraId="4621181A" w14:textId="77777777" w:rsidTr="00645AE1">
        <w:tc>
          <w:tcPr>
            <w:tcW w:w="2136" w:type="dxa"/>
          </w:tcPr>
          <w:p w14:paraId="4FCE7BF2" w14:textId="40311EA7" w:rsidR="00CE163B" w:rsidRPr="009F2209" w:rsidRDefault="00CE163B" w:rsidP="006A08E7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>October</w:t>
            </w:r>
            <w:r w:rsidR="00A8075D">
              <w:rPr>
                <w:rFonts w:ascii="Arial" w:hAnsi="Arial" w:cs="Arial"/>
              </w:rPr>
              <w:t>–</w:t>
            </w:r>
            <w:r w:rsidRPr="009F2209">
              <w:rPr>
                <w:rFonts w:ascii="Arial" w:hAnsi="Arial" w:cs="Arial"/>
              </w:rPr>
              <w:t>November 1950</w:t>
            </w:r>
          </w:p>
        </w:tc>
        <w:tc>
          <w:tcPr>
            <w:tcW w:w="7789" w:type="dxa"/>
          </w:tcPr>
          <w:p w14:paraId="3F75DDC3" w14:textId="3771C682" w:rsidR="00CE163B" w:rsidRPr="009F2209" w:rsidRDefault="00CE163B" w:rsidP="006A08E7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>UN forces crossed the 38</w:t>
            </w:r>
            <w:r w:rsidRPr="00570410">
              <w:rPr>
                <w:rFonts w:ascii="Arial" w:hAnsi="Arial" w:cs="Arial"/>
              </w:rPr>
              <w:t>th</w:t>
            </w:r>
            <w:r w:rsidRPr="009F2209">
              <w:rPr>
                <w:rFonts w:ascii="Arial" w:hAnsi="Arial" w:cs="Arial"/>
              </w:rPr>
              <w:t xml:space="preserve"> parallel, captured Pyongyang and reached the Manchurian border. US</w:t>
            </w:r>
            <w:r w:rsidR="00A8075D">
              <w:rPr>
                <w:rFonts w:ascii="Arial" w:hAnsi="Arial" w:cs="Arial"/>
              </w:rPr>
              <w:t>A</w:t>
            </w:r>
            <w:r w:rsidRPr="009F2209">
              <w:rPr>
                <w:rFonts w:ascii="Arial" w:hAnsi="Arial" w:cs="Arial"/>
              </w:rPr>
              <w:t xml:space="preserve"> bombed cities and industrial plants in the </w:t>
            </w:r>
            <w:r w:rsidR="00A8075D">
              <w:rPr>
                <w:rFonts w:ascii="Arial" w:hAnsi="Arial" w:cs="Arial"/>
              </w:rPr>
              <w:t>N</w:t>
            </w:r>
            <w:r w:rsidRPr="009F2209">
              <w:rPr>
                <w:rFonts w:ascii="Arial" w:hAnsi="Arial" w:cs="Arial"/>
              </w:rPr>
              <w:t>orth. There were high civilian casualties.</w:t>
            </w:r>
          </w:p>
        </w:tc>
        <w:tc>
          <w:tcPr>
            <w:tcW w:w="1271" w:type="dxa"/>
          </w:tcPr>
          <w:p w14:paraId="27C95C6E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</w:tc>
        <w:tc>
          <w:tcPr>
            <w:tcW w:w="1854" w:type="dxa"/>
          </w:tcPr>
          <w:p w14:paraId="72EBB296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572F2166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</w:tc>
      </w:tr>
      <w:tr w:rsidR="00FE46FC" w:rsidRPr="009F2209" w14:paraId="7FD075D2" w14:textId="77777777" w:rsidTr="00645AE1">
        <w:tc>
          <w:tcPr>
            <w:tcW w:w="2136" w:type="dxa"/>
          </w:tcPr>
          <w:p w14:paraId="7EA6734F" w14:textId="77777777" w:rsidR="00CE163B" w:rsidRPr="009F2209" w:rsidRDefault="00CE163B" w:rsidP="008E0805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>September/October 1950</w:t>
            </w:r>
          </w:p>
        </w:tc>
        <w:tc>
          <w:tcPr>
            <w:tcW w:w="7789" w:type="dxa"/>
          </w:tcPr>
          <w:p w14:paraId="52A2A40B" w14:textId="2DD44A5A" w:rsidR="00CE163B" w:rsidRPr="009F2209" w:rsidRDefault="00CE163B" w:rsidP="006A08E7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 xml:space="preserve">British soldiers set out for Korea in troop ships. Many were conscripts on National Service. </w:t>
            </w:r>
            <w:r w:rsidR="00F51B37" w:rsidRPr="009F2209">
              <w:rPr>
                <w:rFonts w:ascii="Arial" w:hAnsi="Arial" w:cs="Arial"/>
              </w:rPr>
              <w:t>(</w:t>
            </w:r>
            <w:r w:rsidR="00FE46FC" w:rsidRPr="009F2209">
              <w:rPr>
                <w:rFonts w:ascii="Arial" w:hAnsi="Arial" w:cs="Arial"/>
              </w:rPr>
              <w:t>Between 1949</w:t>
            </w:r>
            <w:r w:rsidR="00A8075D">
              <w:rPr>
                <w:rFonts w:ascii="Arial" w:hAnsi="Arial" w:cs="Arial"/>
              </w:rPr>
              <w:t xml:space="preserve"> and </w:t>
            </w:r>
            <w:r w:rsidR="00FE46FC" w:rsidRPr="009F2209">
              <w:rPr>
                <w:rFonts w:ascii="Arial" w:hAnsi="Arial" w:cs="Arial"/>
              </w:rPr>
              <w:t>1963</w:t>
            </w:r>
            <w:r w:rsidR="00A8075D">
              <w:rPr>
                <w:rFonts w:ascii="Arial" w:hAnsi="Arial" w:cs="Arial"/>
              </w:rPr>
              <w:t>,</w:t>
            </w:r>
            <w:r w:rsidR="00FE46FC" w:rsidRPr="009F2209">
              <w:rPr>
                <w:rFonts w:ascii="Arial" w:hAnsi="Arial" w:cs="Arial"/>
              </w:rPr>
              <w:t xml:space="preserve"> </w:t>
            </w:r>
            <w:r w:rsidR="00F51B37" w:rsidRPr="009F2209">
              <w:rPr>
                <w:rFonts w:ascii="Arial" w:hAnsi="Arial" w:cs="Arial"/>
              </w:rPr>
              <w:t>a</w:t>
            </w:r>
            <w:r w:rsidR="00475862" w:rsidRPr="009F2209">
              <w:rPr>
                <w:rFonts w:ascii="Arial" w:hAnsi="Arial" w:cs="Arial"/>
              </w:rPr>
              <w:t xml:space="preserve">ll </w:t>
            </w:r>
            <w:r w:rsidR="00F51B37" w:rsidRPr="009F2209">
              <w:rPr>
                <w:rFonts w:ascii="Arial" w:hAnsi="Arial" w:cs="Arial"/>
              </w:rPr>
              <w:t xml:space="preserve">British </w:t>
            </w:r>
            <w:r w:rsidR="00475862" w:rsidRPr="009F2209">
              <w:rPr>
                <w:rFonts w:ascii="Arial" w:hAnsi="Arial" w:cs="Arial"/>
              </w:rPr>
              <w:t>men aged 18</w:t>
            </w:r>
            <w:r w:rsidR="00A8075D">
              <w:rPr>
                <w:rFonts w:ascii="Arial" w:hAnsi="Arial" w:cs="Arial"/>
              </w:rPr>
              <w:t>–</w:t>
            </w:r>
            <w:r w:rsidR="00475862" w:rsidRPr="009F2209">
              <w:rPr>
                <w:rFonts w:ascii="Arial" w:hAnsi="Arial" w:cs="Arial"/>
              </w:rPr>
              <w:t>21 h</w:t>
            </w:r>
            <w:r w:rsidR="00FE46FC" w:rsidRPr="009F2209">
              <w:rPr>
                <w:rFonts w:ascii="Arial" w:hAnsi="Arial" w:cs="Arial"/>
              </w:rPr>
              <w:t>ad to do 18 months</w:t>
            </w:r>
            <w:r w:rsidR="00A8075D">
              <w:rPr>
                <w:rFonts w:ascii="Arial" w:hAnsi="Arial" w:cs="Arial"/>
              </w:rPr>
              <w:t>’</w:t>
            </w:r>
            <w:r w:rsidR="00FE46FC" w:rsidRPr="009F2209">
              <w:rPr>
                <w:rFonts w:ascii="Arial" w:hAnsi="Arial" w:cs="Arial"/>
              </w:rPr>
              <w:t xml:space="preserve"> </w:t>
            </w:r>
            <w:r w:rsidR="008D455B" w:rsidRPr="009F2209">
              <w:rPr>
                <w:rFonts w:ascii="Arial" w:hAnsi="Arial" w:cs="Arial"/>
              </w:rPr>
              <w:t>service. This was</w:t>
            </w:r>
            <w:r w:rsidR="00463ECC" w:rsidRPr="009F2209">
              <w:rPr>
                <w:rFonts w:ascii="Arial" w:hAnsi="Arial" w:cs="Arial"/>
              </w:rPr>
              <w:t xml:space="preserve"> extended to </w:t>
            </w:r>
            <w:r w:rsidR="00A8075D">
              <w:rPr>
                <w:rFonts w:ascii="Arial" w:hAnsi="Arial" w:cs="Arial"/>
              </w:rPr>
              <w:t>two</w:t>
            </w:r>
            <w:r w:rsidR="00A8075D" w:rsidRPr="009F2209">
              <w:rPr>
                <w:rFonts w:ascii="Arial" w:hAnsi="Arial" w:cs="Arial"/>
              </w:rPr>
              <w:t xml:space="preserve"> </w:t>
            </w:r>
            <w:r w:rsidR="00463ECC" w:rsidRPr="009F2209">
              <w:rPr>
                <w:rFonts w:ascii="Arial" w:hAnsi="Arial" w:cs="Arial"/>
              </w:rPr>
              <w:t xml:space="preserve">years </w:t>
            </w:r>
            <w:r w:rsidR="008D455B" w:rsidRPr="009F2209">
              <w:rPr>
                <w:rFonts w:ascii="Arial" w:hAnsi="Arial" w:cs="Arial"/>
              </w:rPr>
              <w:t xml:space="preserve">during </w:t>
            </w:r>
            <w:r w:rsidR="00A8075D">
              <w:rPr>
                <w:rFonts w:ascii="Arial" w:hAnsi="Arial" w:cs="Arial"/>
              </w:rPr>
              <w:t>t</w:t>
            </w:r>
            <w:r w:rsidR="00A8075D" w:rsidRPr="009F2209">
              <w:rPr>
                <w:rFonts w:ascii="Arial" w:hAnsi="Arial" w:cs="Arial"/>
              </w:rPr>
              <w:t xml:space="preserve">he </w:t>
            </w:r>
            <w:r w:rsidR="00463ECC" w:rsidRPr="009F2209">
              <w:rPr>
                <w:rFonts w:ascii="Arial" w:hAnsi="Arial" w:cs="Arial"/>
              </w:rPr>
              <w:t>Korean War</w:t>
            </w:r>
            <w:r w:rsidR="008D455B" w:rsidRPr="009F2209">
              <w:rPr>
                <w:rFonts w:ascii="Arial" w:hAnsi="Arial" w:cs="Arial"/>
              </w:rPr>
              <w:t>.</w:t>
            </w:r>
            <w:r w:rsidR="007F7878">
              <w:rPr>
                <w:rFonts w:ascii="Arial" w:hAnsi="Arial" w:cs="Arial"/>
              </w:rPr>
              <w:t>)</w:t>
            </w:r>
            <w:r w:rsidR="008D455B" w:rsidRPr="009F2209">
              <w:rPr>
                <w:rFonts w:ascii="Arial" w:hAnsi="Arial" w:cs="Arial"/>
              </w:rPr>
              <w:t xml:space="preserve"> </w:t>
            </w:r>
            <w:r w:rsidRPr="009F2209">
              <w:rPr>
                <w:rFonts w:ascii="Arial" w:hAnsi="Arial" w:cs="Arial"/>
              </w:rPr>
              <w:t xml:space="preserve">They </w:t>
            </w:r>
            <w:r w:rsidR="00673E1B" w:rsidRPr="009F2209">
              <w:rPr>
                <w:rFonts w:ascii="Arial" w:hAnsi="Arial" w:cs="Arial"/>
              </w:rPr>
              <w:t>had</w:t>
            </w:r>
            <w:r w:rsidRPr="009F2209">
              <w:rPr>
                <w:rFonts w:ascii="Arial" w:hAnsi="Arial" w:cs="Arial"/>
              </w:rPr>
              <w:t xml:space="preserve"> uniforms </w:t>
            </w:r>
            <w:r w:rsidR="00673E1B" w:rsidRPr="009F2209">
              <w:rPr>
                <w:rFonts w:ascii="Arial" w:hAnsi="Arial" w:cs="Arial"/>
              </w:rPr>
              <w:t xml:space="preserve">and </w:t>
            </w:r>
            <w:r w:rsidRPr="009F2209">
              <w:rPr>
                <w:rFonts w:ascii="Arial" w:hAnsi="Arial" w:cs="Arial"/>
              </w:rPr>
              <w:t>basic equipment</w:t>
            </w:r>
            <w:r w:rsidR="00673E1B" w:rsidRPr="009F2209">
              <w:rPr>
                <w:rFonts w:ascii="Arial" w:hAnsi="Arial" w:cs="Arial"/>
              </w:rPr>
              <w:t>. They w</w:t>
            </w:r>
            <w:r w:rsidRPr="009F2209">
              <w:rPr>
                <w:rFonts w:ascii="Arial" w:hAnsi="Arial" w:cs="Arial"/>
              </w:rPr>
              <w:t>ere given basic training on board the ships.</w:t>
            </w:r>
          </w:p>
        </w:tc>
        <w:tc>
          <w:tcPr>
            <w:tcW w:w="1271" w:type="dxa"/>
          </w:tcPr>
          <w:p w14:paraId="447C2E0F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</w:tc>
        <w:tc>
          <w:tcPr>
            <w:tcW w:w="1854" w:type="dxa"/>
          </w:tcPr>
          <w:p w14:paraId="6AFFDD26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74D3E3A0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</w:tc>
      </w:tr>
      <w:tr w:rsidR="00FE46FC" w:rsidRPr="009F2209" w14:paraId="7F16CD31" w14:textId="77777777" w:rsidTr="00645AE1">
        <w:tc>
          <w:tcPr>
            <w:tcW w:w="2136" w:type="dxa"/>
          </w:tcPr>
          <w:p w14:paraId="7B44ED80" w14:textId="46318F30" w:rsidR="00CE163B" w:rsidRPr="009F2209" w:rsidRDefault="00CE163B" w:rsidP="006A08E7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>November</w:t>
            </w:r>
            <w:r w:rsidR="00A8075D">
              <w:rPr>
                <w:rFonts w:ascii="Arial" w:hAnsi="Arial" w:cs="Arial"/>
              </w:rPr>
              <w:t>–</w:t>
            </w:r>
            <w:r w:rsidRPr="009F2209">
              <w:rPr>
                <w:rFonts w:ascii="Arial" w:hAnsi="Arial" w:cs="Arial"/>
              </w:rPr>
              <w:t>December1950</w:t>
            </w:r>
          </w:p>
        </w:tc>
        <w:tc>
          <w:tcPr>
            <w:tcW w:w="7789" w:type="dxa"/>
          </w:tcPr>
          <w:p w14:paraId="1E583D37" w14:textId="51F880A7" w:rsidR="00CE163B" w:rsidRPr="009F2209" w:rsidRDefault="00CE163B" w:rsidP="008E0805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 xml:space="preserve">The Chinese sent in </w:t>
            </w:r>
            <w:r w:rsidR="00673E1B" w:rsidRPr="009F2209">
              <w:rPr>
                <w:rFonts w:ascii="Arial" w:hAnsi="Arial" w:cs="Arial"/>
              </w:rPr>
              <w:t xml:space="preserve">around </w:t>
            </w:r>
            <w:r w:rsidRPr="009F2209">
              <w:rPr>
                <w:rFonts w:ascii="Arial" w:hAnsi="Arial" w:cs="Arial"/>
              </w:rPr>
              <w:t>300,000 trained troops</w:t>
            </w:r>
            <w:r w:rsidR="00673E1B" w:rsidRPr="009F2209">
              <w:rPr>
                <w:rFonts w:ascii="Arial" w:hAnsi="Arial" w:cs="Arial"/>
              </w:rPr>
              <w:t xml:space="preserve"> who </w:t>
            </w:r>
            <w:r w:rsidRPr="009F2209">
              <w:rPr>
                <w:rFonts w:ascii="Arial" w:hAnsi="Arial" w:cs="Arial"/>
              </w:rPr>
              <w:t>were expert guerrilla fighters</w:t>
            </w:r>
            <w:r w:rsidR="007F7878">
              <w:rPr>
                <w:rFonts w:ascii="Arial" w:hAnsi="Arial" w:cs="Arial"/>
              </w:rPr>
              <w:t>,</w:t>
            </w:r>
            <w:r w:rsidR="00196ABD" w:rsidRPr="009F2209">
              <w:rPr>
                <w:rFonts w:ascii="Arial" w:hAnsi="Arial" w:cs="Arial"/>
              </w:rPr>
              <w:t xml:space="preserve"> relying on ambushes and surprise attacks</w:t>
            </w:r>
            <w:r w:rsidR="00673E1B" w:rsidRPr="009F2209">
              <w:rPr>
                <w:rFonts w:ascii="Arial" w:hAnsi="Arial" w:cs="Arial"/>
              </w:rPr>
              <w:t xml:space="preserve">. </w:t>
            </w:r>
            <w:r w:rsidR="007266AB" w:rsidRPr="009F2209">
              <w:rPr>
                <w:rFonts w:ascii="Arial" w:hAnsi="Arial" w:cs="Arial"/>
              </w:rPr>
              <w:t>They</w:t>
            </w:r>
            <w:r w:rsidRPr="009F2209">
              <w:rPr>
                <w:rFonts w:ascii="Arial" w:hAnsi="Arial" w:cs="Arial"/>
              </w:rPr>
              <w:t xml:space="preserve"> often attack</w:t>
            </w:r>
            <w:r w:rsidR="007266AB" w:rsidRPr="009F2209">
              <w:rPr>
                <w:rFonts w:ascii="Arial" w:hAnsi="Arial" w:cs="Arial"/>
              </w:rPr>
              <w:t>ed</w:t>
            </w:r>
            <w:r w:rsidRPr="009F2209">
              <w:rPr>
                <w:rFonts w:ascii="Arial" w:hAnsi="Arial" w:cs="Arial"/>
              </w:rPr>
              <w:t xml:space="preserve"> at night</w:t>
            </w:r>
            <w:r w:rsidR="00250F2E" w:rsidRPr="009F2209">
              <w:rPr>
                <w:rFonts w:ascii="Arial" w:hAnsi="Arial" w:cs="Arial"/>
              </w:rPr>
              <w:t>.</w:t>
            </w:r>
            <w:r w:rsidR="00EF6E35" w:rsidRPr="009F2209">
              <w:rPr>
                <w:rFonts w:ascii="Arial" w:hAnsi="Arial" w:cs="Arial"/>
              </w:rPr>
              <w:t xml:space="preserve"> </w:t>
            </w:r>
            <w:r w:rsidRPr="009F2209">
              <w:rPr>
                <w:rFonts w:ascii="Arial" w:hAnsi="Arial" w:cs="Arial"/>
              </w:rPr>
              <w:t>In freezing conditions</w:t>
            </w:r>
            <w:r w:rsidR="007F7878">
              <w:rPr>
                <w:rFonts w:ascii="Arial" w:hAnsi="Arial" w:cs="Arial"/>
              </w:rPr>
              <w:t>,</w:t>
            </w:r>
            <w:r w:rsidRPr="009F2209">
              <w:rPr>
                <w:rFonts w:ascii="Arial" w:hAnsi="Arial" w:cs="Arial"/>
              </w:rPr>
              <w:t xml:space="preserve"> the UN forces </w:t>
            </w:r>
            <w:r w:rsidR="00250F2E" w:rsidRPr="009F2209">
              <w:rPr>
                <w:rFonts w:ascii="Arial" w:hAnsi="Arial" w:cs="Arial"/>
              </w:rPr>
              <w:t>r</w:t>
            </w:r>
            <w:r w:rsidRPr="009F2209">
              <w:rPr>
                <w:rFonts w:ascii="Arial" w:hAnsi="Arial" w:cs="Arial"/>
              </w:rPr>
              <w:t>etreat</w:t>
            </w:r>
            <w:r w:rsidR="00250F2E" w:rsidRPr="009F2209">
              <w:rPr>
                <w:rFonts w:ascii="Arial" w:hAnsi="Arial" w:cs="Arial"/>
              </w:rPr>
              <w:t>ed</w:t>
            </w:r>
            <w:r w:rsidRPr="009F2209">
              <w:rPr>
                <w:rFonts w:ascii="Arial" w:hAnsi="Arial" w:cs="Arial"/>
              </w:rPr>
              <w:t>.</w:t>
            </w:r>
          </w:p>
        </w:tc>
        <w:tc>
          <w:tcPr>
            <w:tcW w:w="1271" w:type="dxa"/>
          </w:tcPr>
          <w:p w14:paraId="3A31283E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</w:tc>
        <w:tc>
          <w:tcPr>
            <w:tcW w:w="1854" w:type="dxa"/>
          </w:tcPr>
          <w:p w14:paraId="0AE1B462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0FD1CF9F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</w:tc>
      </w:tr>
      <w:tr w:rsidR="00FE46FC" w:rsidRPr="009F2209" w14:paraId="02EF6BB7" w14:textId="77777777" w:rsidTr="00645AE1">
        <w:tc>
          <w:tcPr>
            <w:tcW w:w="2136" w:type="dxa"/>
          </w:tcPr>
          <w:p w14:paraId="28CAC71D" w14:textId="77777777" w:rsidR="00CE163B" w:rsidRPr="009F2209" w:rsidRDefault="00CE163B" w:rsidP="008E0805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>January 1951</w:t>
            </w:r>
          </w:p>
          <w:p w14:paraId="399237CB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</w:tc>
        <w:tc>
          <w:tcPr>
            <w:tcW w:w="7789" w:type="dxa"/>
          </w:tcPr>
          <w:p w14:paraId="42E4769F" w14:textId="764EF296" w:rsidR="00CE163B" w:rsidRPr="009F2209" w:rsidRDefault="00CE163B" w:rsidP="006A08E7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>The Chinese and KPA crossed the 38</w:t>
            </w:r>
            <w:r w:rsidRPr="00570410">
              <w:rPr>
                <w:rFonts w:ascii="Arial" w:hAnsi="Arial" w:cs="Arial"/>
              </w:rPr>
              <w:t>th</w:t>
            </w:r>
            <w:r w:rsidRPr="009F2209">
              <w:rPr>
                <w:rFonts w:ascii="Arial" w:hAnsi="Arial" w:cs="Arial"/>
              </w:rPr>
              <w:t xml:space="preserve"> parallel and captured Seoul. There were heavy civilian casualties. General MacArthur considered using atomic weapons against the Chinese and KPA.</w:t>
            </w:r>
          </w:p>
        </w:tc>
        <w:tc>
          <w:tcPr>
            <w:tcW w:w="1271" w:type="dxa"/>
          </w:tcPr>
          <w:p w14:paraId="51A793C4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</w:tc>
        <w:tc>
          <w:tcPr>
            <w:tcW w:w="1854" w:type="dxa"/>
          </w:tcPr>
          <w:p w14:paraId="24DCB686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4252F0DF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</w:tc>
      </w:tr>
      <w:tr w:rsidR="00FE46FC" w:rsidRPr="009F2209" w14:paraId="3E092CF1" w14:textId="77777777" w:rsidTr="00645AE1">
        <w:tc>
          <w:tcPr>
            <w:tcW w:w="2136" w:type="dxa"/>
          </w:tcPr>
          <w:p w14:paraId="3603F0A5" w14:textId="77777777" w:rsidR="00CE163B" w:rsidRPr="009F2209" w:rsidRDefault="00CE163B" w:rsidP="008E0805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lastRenderedPageBreak/>
              <w:t>March 1951</w:t>
            </w:r>
          </w:p>
        </w:tc>
        <w:tc>
          <w:tcPr>
            <w:tcW w:w="7789" w:type="dxa"/>
          </w:tcPr>
          <w:p w14:paraId="5033C761" w14:textId="4DBD4FA4" w:rsidR="00CE163B" w:rsidRPr="009F2209" w:rsidRDefault="00CE163B" w:rsidP="006605C7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>The UN counter</w:t>
            </w:r>
            <w:r w:rsidR="007F7878">
              <w:rPr>
                <w:rFonts w:ascii="Arial" w:hAnsi="Arial" w:cs="Arial"/>
              </w:rPr>
              <w:t>-</w:t>
            </w:r>
            <w:r w:rsidRPr="009F2209">
              <w:rPr>
                <w:rFonts w:ascii="Arial" w:hAnsi="Arial" w:cs="Arial"/>
              </w:rPr>
              <w:t>attack</w:t>
            </w:r>
            <w:r w:rsidR="00EC3BC1" w:rsidRPr="009F2209">
              <w:rPr>
                <w:rFonts w:ascii="Arial" w:hAnsi="Arial" w:cs="Arial"/>
              </w:rPr>
              <w:t>ed</w:t>
            </w:r>
            <w:r w:rsidRPr="009F2209">
              <w:rPr>
                <w:rFonts w:ascii="Arial" w:hAnsi="Arial" w:cs="Arial"/>
              </w:rPr>
              <w:t xml:space="preserve"> using massive aerial bombardment</w:t>
            </w:r>
            <w:r w:rsidR="00DB3EFD" w:rsidRPr="009F2209">
              <w:rPr>
                <w:rFonts w:ascii="Arial" w:hAnsi="Arial" w:cs="Arial"/>
              </w:rPr>
              <w:t xml:space="preserve"> and </w:t>
            </w:r>
            <w:r w:rsidRPr="009F2209">
              <w:rPr>
                <w:rFonts w:ascii="Arial" w:hAnsi="Arial" w:cs="Arial"/>
              </w:rPr>
              <w:t>napalm</w:t>
            </w:r>
            <w:r w:rsidR="00EF6E35" w:rsidRPr="009F2209">
              <w:rPr>
                <w:rFonts w:ascii="Arial" w:hAnsi="Arial" w:cs="Arial"/>
              </w:rPr>
              <w:t xml:space="preserve"> (jelly that burns the skin)</w:t>
            </w:r>
            <w:r w:rsidRPr="009F2209">
              <w:rPr>
                <w:rFonts w:ascii="Arial" w:hAnsi="Arial" w:cs="Arial"/>
              </w:rPr>
              <w:t>. Seoul was recaptured</w:t>
            </w:r>
            <w:r w:rsidR="00DB3EFD" w:rsidRPr="009F2209">
              <w:rPr>
                <w:rFonts w:ascii="Arial" w:hAnsi="Arial" w:cs="Arial"/>
              </w:rPr>
              <w:t>. T</w:t>
            </w:r>
            <w:r w:rsidRPr="009F2209">
              <w:rPr>
                <w:rFonts w:ascii="Arial" w:hAnsi="Arial" w:cs="Arial"/>
              </w:rPr>
              <w:t>he Chinese and KPA fled back across the 38</w:t>
            </w:r>
            <w:r w:rsidRPr="00570410">
              <w:rPr>
                <w:rFonts w:ascii="Arial" w:hAnsi="Arial" w:cs="Arial"/>
              </w:rPr>
              <w:t>th</w:t>
            </w:r>
            <w:r w:rsidRPr="009F2209">
              <w:rPr>
                <w:rFonts w:ascii="Arial" w:hAnsi="Arial" w:cs="Arial"/>
              </w:rPr>
              <w:t xml:space="preserve"> parallel</w:t>
            </w:r>
            <w:proofErr w:type="gramStart"/>
            <w:r w:rsidRPr="009F2209">
              <w:rPr>
                <w:rFonts w:ascii="Arial" w:hAnsi="Arial" w:cs="Arial"/>
              </w:rPr>
              <w:t>. .</w:t>
            </w:r>
            <w:proofErr w:type="gramEnd"/>
            <w:r w:rsidRPr="009F220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1" w:type="dxa"/>
          </w:tcPr>
          <w:p w14:paraId="6D74B21F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</w:tc>
        <w:tc>
          <w:tcPr>
            <w:tcW w:w="1854" w:type="dxa"/>
          </w:tcPr>
          <w:p w14:paraId="30E23FF5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72BC54AC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</w:tc>
      </w:tr>
      <w:tr w:rsidR="00FE46FC" w:rsidRPr="009F2209" w14:paraId="464E6167" w14:textId="77777777" w:rsidTr="00645AE1">
        <w:tc>
          <w:tcPr>
            <w:tcW w:w="2136" w:type="dxa"/>
          </w:tcPr>
          <w:p w14:paraId="5117B54C" w14:textId="65427C41" w:rsidR="00CE163B" w:rsidRPr="009F2209" w:rsidRDefault="00CE163B" w:rsidP="002C2F45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>April 1951</w:t>
            </w:r>
          </w:p>
        </w:tc>
        <w:tc>
          <w:tcPr>
            <w:tcW w:w="7789" w:type="dxa"/>
          </w:tcPr>
          <w:p w14:paraId="4696ACA7" w14:textId="72A516D3" w:rsidR="00CE163B" w:rsidRPr="009F2209" w:rsidRDefault="00CE163B" w:rsidP="006A08E7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 xml:space="preserve">27,000 Chinese launched an attack on the </w:t>
            </w:r>
            <w:proofErr w:type="spellStart"/>
            <w:r w:rsidRPr="009F2209">
              <w:rPr>
                <w:rFonts w:ascii="Arial" w:hAnsi="Arial" w:cs="Arial"/>
              </w:rPr>
              <w:t>Imjin</w:t>
            </w:r>
            <w:proofErr w:type="spellEnd"/>
            <w:r w:rsidRPr="009F2209">
              <w:rPr>
                <w:rFonts w:ascii="Arial" w:hAnsi="Arial" w:cs="Arial"/>
              </w:rPr>
              <w:t xml:space="preserve"> River</w:t>
            </w:r>
            <w:r w:rsidR="007F7878">
              <w:rPr>
                <w:rFonts w:ascii="Arial" w:hAnsi="Arial" w:cs="Arial"/>
              </w:rPr>
              <w:t>,</w:t>
            </w:r>
            <w:r w:rsidRPr="009F2209">
              <w:rPr>
                <w:rFonts w:ascii="Arial" w:hAnsi="Arial" w:cs="Arial"/>
              </w:rPr>
              <w:t xml:space="preserve"> aiming to break through to Seoul. </w:t>
            </w:r>
            <w:proofErr w:type="spellStart"/>
            <w:r w:rsidRPr="009F2209">
              <w:rPr>
                <w:rFonts w:ascii="Arial" w:hAnsi="Arial" w:cs="Arial"/>
              </w:rPr>
              <w:t>Imjin</w:t>
            </w:r>
            <w:proofErr w:type="spellEnd"/>
            <w:r w:rsidRPr="009F2209">
              <w:rPr>
                <w:rFonts w:ascii="Arial" w:hAnsi="Arial" w:cs="Arial"/>
              </w:rPr>
              <w:t xml:space="preserve"> was defended by 4,000 British troops </w:t>
            </w:r>
            <w:r w:rsidR="00AC2A4E" w:rsidRPr="009F2209">
              <w:rPr>
                <w:rFonts w:ascii="Arial" w:hAnsi="Arial" w:cs="Arial"/>
              </w:rPr>
              <w:t xml:space="preserve">with </w:t>
            </w:r>
            <w:r w:rsidRPr="009F2209">
              <w:rPr>
                <w:rFonts w:ascii="Arial" w:hAnsi="Arial" w:cs="Arial"/>
              </w:rPr>
              <w:t xml:space="preserve">fierce fighting </w:t>
            </w:r>
            <w:r w:rsidR="00AC2A4E" w:rsidRPr="009F2209">
              <w:rPr>
                <w:rFonts w:ascii="Arial" w:hAnsi="Arial" w:cs="Arial"/>
              </w:rPr>
              <w:t>and</w:t>
            </w:r>
            <w:r w:rsidRPr="009F2209">
              <w:rPr>
                <w:rFonts w:ascii="Arial" w:hAnsi="Arial" w:cs="Arial"/>
              </w:rPr>
              <w:t xml:space="preserve"> heavy casualties</w:t>
            </w:r>
            <w:r w:rsidR="00C0364E" w:rsidRPr="009F2209">
              <w:rPr>
                <w:rFonts w:ascii="Arial" w:hAnsi="Arial" w:cs="Arial"/>
              </w:rPr>
              <w:t>. Many troops were</w:t>
            </w:r>
            <w:r w:rsidRPr="009F2209">
              <w:rPr>
                <w:rFonts w:ascii="Arial" w:hAnsi="Arial" w:cs="Arial"/>
              </w:rPr>
              <w:t xml:space="preserve"> captured.</w:t>
            </w:r>
            <w:r w:rsidRPr="009F2209">
              <w:rPr>
                <w:rFonts w:ascii="Arial" w:hAnsi="Arial" w:cs="Arial"/>
                <w:color w:val="404040"/>
              </w:rPr>
              <w:t xml:space="preserve"> </w:t>
            </w:r>
            <w:r w:rsidRPr="00570410">
              <w:rPr>
                <w:rFonts w:ascii="Arial" w:hAnsi="Arial" w:cs="Arial"/>
              </w:rPr>
              <w:t xml:space="preserve">It </w:t>
            </w:r>
            <w:r w:rsidR="00C0364E" w:rsidRPr="00570410">
              <w:rPr>
                <w:rFonts w:ascii="Arial" w:hAnsi="Arial" w:cs="Arial"/>
              </w:rPr>
              <w:t xml:space="preserve">was </w:t>
            </w:r>
            <w:r w:rsidRPr="00570410">
              <w:rPr>
                <w:rFonts w:ascii="Arial" w:hAnsi="Arial" w:cs="Arial"/>
              </w:rPr>
              <w:t xml:space="preserve">the bloodiest battle fought by British </w:t>
            </w:r>
            <w:r w:rsidR="007F7878">
              <w:rPr>
                <w:rFonts w:ascii="Arial" w:hAnsi="Arial" w:cs="Arial"/>
              </w:rPr>
              <w:t>f</w:t>
            </w:r>
            <w:r w:rsidR="007F7878" w:rsidRPr="00570410">
              <w:rPr>
                <w:rFonts w:ascii="Arial" w:hAnsi="Arial" w:cs="Arial"/>
              </w:rPr>
              <w:t xml:space="preserve">orces </w:t>
            </w:r>
            <w:r w:rsidRPr="00570410">
              <w:rPr>
                <w:rFonts w:ascii="Arial" w:hAnsi="Arial" w:cs="Arial"/>
              </w:rPr>
              <w:t>since World War II</w:t>
            </w:r>
            <w:r w:rsidRPr="00570410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271" w:type="dxa"/>
          </w:tcPr>
          <w:p w14:paraId="1D6A535E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</w:tc>
        <w:tc>
          <w:tcPr>
            <w:tcW w:w="1854" w:type="dxa"/>
          </w:tcPr>
          <w:p w14:paraId="130D08AE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7612B248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</w:tc>
      </w:tr>
      <w:tr w:rsidR="00FE46FC" w:rsidRPr="009F2209" w14:paraId="18FB5CCA" w14:textId="77777777" w:rsidTr="00645AE1">
        <w:tc>
          <w:tcPr>
            <w:tcW w:w="2136" w:type="dxa"/>
          </w:tcPr>
          <w:p w14:paraId="47FB7FF6" w14:textId="42698B19" w:rsidR="00CE163B" w:rsidRPr="009F2209" w:rsidRDefault="00CE163B" w:rsidP="006A08E7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>June 1951</w:t>
            </w:r>
            <w:r w:rsidR="00A8075D">
              <w:rPr>
                <w:rFonts w:ascii="Arial" w:hAnsi="Arial" w:cs="Arial"/>
              </w:rPr>
              <w:t>–</w:t>
            </w:r>
            <w:r w:rsidRPr="009F2209">
              <w:rPr>
                <w:rFonts w:ascii="Arial" w:hAnsi="Arial" w:cs="Arial"/>
              </w:rPr>
              <w:t>July 1953</w:t>
            </w:r>
          </w:p>
        </w:tc>
        <w:tc>
          <w:tcPr>
            <w:tcW w:w="7789" w:type="dxa"/>
          </w:tcPr>
          <w:p w14:paraId="6ED3541B" w14:textId="2AC91B7B" w:rsidR="008001E9" w:rsidRPr="009F2209" w:rsidRDefault="00342489" w:rsidP="00591D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F2209">
              <w:rPr>
                <w:rFonts w:ascii="Arial" w:hAnsi="Arial" w:cs="Arial"/>
                <w:sz w:val="22"/>
                <w:szCs w:val="22"/>
              </w:rPr>
              <w:t>S</w:t>
            </w:r>
            <w:r w:rsidR="00CE163B" w:rsidRPr="009F2209">
              <w:rPr>
                <w:rFonts w:ascii="Arial" w:hAnsi="Arial" w:cs="Arial"/>
                <w:sz w:val="22"/>
                <w:szCs w:val="22"/>
              </w:rPr>
              <w:t>talemate</w:t>
            </w:r>
            <w:r w:rsidR="007F7878">
              <w:rPr>
                <w:rFonts w:ascii="Arial" w:hAnsi="Arial" w:cs="Arial"/>
                <w:sz w:val="22"/>
                <w:szCs w:val="22"/>
              </w:rPr>
              <w:t>:</w:t>
            </w:r>
            <w:r w:rsidR="007F7878" w:rsidRPr="009F220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68EE84" w14:textId="6885C494" w:rsidR="00CE163B" w:rsidRPr="00570410" w:rsidRDefault="00CE163B" w:rsidP="00591D1B">
            <w:pPr>
              <w:pStyle w:val="NormalWeb"/>
              <w:numPr>
                <w:ilvl w:val="0"/>
                <w:numId w:val="7"/>
              </w:numPr>
              <w:spacing w:before="0" w:before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9F2209">
              <w:rPr>
                <w:rFonts w:ascii="Arial" w:hAnsi="Arial" w:cs="Arial"/>
                <w:sz w:val="22"/>
                <w:szCs w:val="22"/>
              </w:rPr>
              <w:t xml:space="preserve">Both </w:t>
            </w:r>
            <w:proofErr w:type="gramStart"/>
            <w:r w:rsidRPr="009F2209">
              <w:rPr>
                <w:rFonts w:ascii="Arial" w:hAnsi="Arial" w:cs="Arial"/>
                <w:sz w:val="22"/>
                <w:szCs w:val="22"/>
              </w:rPr>
              <w:t>sides built</w:t>
            </w:r>
            <w:proofErr w:type="gramEnd"/>
            <w:r w:rsidRPr="009F2209">
              <w:rPr>
                <w:rFonts w:ascii="Arial" w:hAnsi="Arial" w:cs="Arial"/>
                <w:sz w:val="22"/>
                <w:szCs w:val="22"/>
              </w:rPr>
              <w:t xml:space="preserve"> trenches </w:t>
            </w:r>
            <w:r w:rsidR="00B52D12" w:rsidRPr="009F2209">
              <w:rPr>
                <w:rFonts w:ascii="Arial" w:hAnsi="Arial" w:cs="Arial"/>
                <w:sz w:val="22"/>
                <w:szCs w:val="22"/>
              </w:rPr>
              <w:t xml:space="preserve">defended </w:t>
            </w:r>
            <w:r w:rsidRPr="00570410">
              <w:rPr>
                <w:rFonts w:ascii="Arial" w:hAnsi="Arial" w:cs="Arial"/>
                <w:sz w:val="22"/>
                <w:szCs w:val="22"/>
                <w:lang w:val="en"/>
              </w:rPr>
              <w:t>with barbed wire, covered by machine gun positions and supported by artillery.</w:t>
            </w:r>
          </w:p>
          <w:p w14:paraId="5292F1E1" w14:textId="26C2BDAA" w:rsidR="00CE163B" w:rsidRPr="00570410" w:rsidRDefault="00CE163B" w:rsidP="008001E9">
            <w:pPr>
              <w:pStyle w:val="NormalWeb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570410">
              <w:rPr>
                <w:rFonts w:ascii="Arial" w:hAnsi="Arial" w:cs="Arial"/>
                <w:sz w:val="22"/>
                <w:szCs w:val="22"/>
                <w:lang w:val="en"/>
              </w:rPr>
              <w:t>Nighttime patrol</w:t>
            </w:r>
            <w:r w:rsidR="00B52D12" w:rsidRPr="00570410">
              <w:rPr>
                <w:rFonts w:ascii="Arial" w:hAnsi="Arial" w:cs="Arial"/>
                <w:sz w:val="22"/>
                <w:szCs w:val="22"/>
                <w:lang w:val="en"/>
              </w:rPr>
              <w:t>s</w:t>
            </w:r>
            <w:r w:rsidRPr="00570410">
              <w:rPr>
                <w:rFonts w:ascii="Arial" w:hAnsi="Arial" w:cs="Arial"/>
                <w:sz w:val="22"/>
                <w:szCs w:val="22"/>
                <w:lang w:val="en"/>
              </w:rPr>
              <w:t xml:space="preserve"> and trench</w:t>
            </w:r>
            <w:r w:rsidR="007F7878">
              <w:rPr>
                <w:rFonts w:ascii="Arial" w:hAnsi="Arial" w:cs="Arial"/>
                <w:sz w:val="22"/>
                <w:szCs w:val="22"/>
                <w:lang w:val="en"/>
              </w:rPr>
              <w:t>-</w:t>
            </w:r>
            <w:r w:rsidRPr="00570410">
              <w:rPr>
                <w:rFonts w:ascii="Arial" w:hAnsi="Arial" w:cs="Arial"/>
                <w:sz w:val="22"/>
                <w:szCs w:val="22"/>
                <w:lang w:val="en"/>
              </w:rPr>
              <w:t xml:space="preserve">raiding became the </w:t>
            </w:r>
            <w:r w:rsidR="00B52D12" w:rsidRPr="00570410">
              <w:rPr>
                <w:rFonts w:ascii="Arial" w:hAnsi="Arial" w:cs="Arial"/>
                <w:sz w:val="22"/>
                <w:szCs w:val="22"/>
                <w:lang w:val="en"/>
              </w:rPr>
              <w:t>main</w:t>
            </w:r>
            <w:r w:rsidRPr="00570410">
              <w:rPr>
                <w:rFonts w:ascii="Arial" w:hAnsi="Arial" w:cs="Arial"/>
                <w:sz w:val="22"/>
                <w:szCs w:val="22"/>
                <w:lang w:val="en"/>
              </w:rPr>
              <w:t xml:space="preserve"> tactic, with </w:t>
            </w:r>
            <w:r w:rsidR="00B754BA" w:rsidRPr="00570410">
              <w:rPr>
                <w:rFonts w:ascii="Arial" w:hAnsi="Arial" w:cs="Arial"/>
                <w:sz w:val="22"/>
                <w:szCs w:val="22"/>
                <w:lang w:val="en"/>
              </w:rPr>
              <w:t>raids acr</w:t>
            </w:r>
            <w:r w:rsidR="00B52D12" w:rsidRPr="00570410">
              <w:rPr>
                <w:rFonts w:ascii="Arial" w:hAnsi="Arial" w:cs="Arial"/>
                <w:sz w:val="22"/>
                <w:szCs w:val="22"/>
                <w:lang w:val="en"/>
              </w:rPr>
              <w:t>oss</w:t>
            </w:r>
            <w:r w:rsidRPr="00570410">
              <w:rPr>
                <w:rFonts w:ascii="Arial" w:hAnsi="Arial" w:cs="Arial"/>
                <w:sz w:val="22"/>
                <w:szCs w:val="22"/>
                <w:lang w:val="en"/>
              </w:rPr>
              <w:t xml:space="preserve"> no-man’s land to ambush or attack exposed positions</w:t>
            </w:r>
            <w:r w:rsidR="007F7878">
              <w:rPr>
                <w:rFonts w:ascii="Arial" w:hAnsi="Arial" w:cs="Arial"/>
                <w:sz w:val="22"/>
                <w:szCs w:val="22"/>
                <w:lang w:val="en"/>
              </w:rPr>
              <w:t>.</w:t>
            </w:r>
          </w:p>
          <w:p w14:paraId="042ACD97" w14:textId="3A1C0A2B" w:rsidR="00CE163B" w:rsidRPr="009F2209" w:rsidRDefault="00CE163B" w:rsidP="008E080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>Soldiers endured extreme cold and heat.</w:t>
            </w:r>
          </w:p>
        </w:tc>
        <w:tc>
          <w:tcPr>
            <w:tcW w:w="1271" w:type="dxa"/>
          </w:tcPr>
          <w:p w14:paraId="791DC3F6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</w:tc>
        <w:tc>
          <w:tcPr>
            <w:tcW w:w="1854" w:type="dxa"/>
          </w:tcPr>
          <w:p w14:paraId="05F3B7B8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71DBD15A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</w:tc>
      </w:tr>
      <w:tr w:rsidR="00FE46FC" w:rsidRPr="009F2209" w14:paraId="4A0C5318" w14:textId="77777777" w:rsidTr="00645AE1">
        <w:tc>
          <w:tcPr>
            <w:tcW w:w="2136" w:type="dxa"/>
          </w:tcPr>
          <w:p w14:paraId="7E2364DB" w14:textId="7C2FCEED" w:rsidR="00CE163B" w:rsidRPr="009F2209" w:rsidRDefault="00B52D12" w:rsidP="008E0805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 xml:space="preserve">27 </w:t>
            </w:r>
            <w:r w:rsidR="00CE163B" w:rsidRPr="009F2209">
              <w:rPr>
                <w:rFonts w:ascii="Arial" w:hAnsi="Arial" w:cs="Arial"/>
              </w:rPr>
              <w:t>July 1953</w:t>
            </w:r>
          </w:p>
        </w:tc>
        <w:tc>
          <w:tcPr>
            <w:tcW w:w="7789" w:type="dxa"/>
          </w:tcPr>
          <w:p w14:paraId="2EE11D98" w14:textId="6DCFBBC5" w:rsidR="00CE163B" w:rsidRPr="009F2209" w:rsidRDefault="00B52D12" w:rsidP="008E0805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>A</w:t>
            </w:r>
            <w:r w:rsidR="00CE163B" w:rsidRPr="009F2209">
              <w:rPr>
                <w:rFonts w:ascii="Arial" w:hAnsi="Arial" w:cs="Arial"/>
              </w:rPr>
              <w:t>n armistice was signed</w:t>
            </w:r>
            <w:r w:rsidR="008001E9" w:rsidRPr="009F2209">
              <w:rPr>
                <w:rFonts w:ascii="Arial" w:hAnsi="Arial" w:cs="Arial"/>
              </w:rPr>
              <w:t>. T</w:t>
            </w:r>
            <w:r w:rsidR="00CE163B" w:rsidRPr="009F2209">
              <w:rPr>
                <w:rFonts w:ascii="Arial" w:hAnsi="Arial" w:cs="Arial"/>
              </w:rPr>
              <w:t>here was a ceasefire</w:t>
            </w:r>
            <w:r w:rsidR="00B01D3C" w:rsidRPr="009F2209">
              <w:rPr>
                <w:rFonts w:ascii="Arial" w:hAnsi="Arial" w:cs="Arial"/>
              </w:rPr>
              <w:t>.</w:t>
            </w:r>
            <w:r w:rsidR="00CE163B" w:rsidRPr="009F2209">
              <w:rPr>
                <w:rFonts w:ascii="Arial" w:hAnsi="Arial" w:cs="Arial"/>
              </w:rPr>
              <w:t xml:space="preserve"> Korea </w:t>
            </w:r>
            <w:r w:rsidR="008001E9" w:rsidRPr="009F2209">
              <w:rPr>
                <w:rFonts w:ascii="Arial" w:hAnsi="Arial" w:cs="Arial"/>
              </w:rPr>
              <w:t>was</w:t>
            </w:r>
            <w:r w:rsidR="00CE163B" w:rsidRPr="009F2209">
              <w:rPr>
                <w:rFonts w:ascii="Arial" w:hAnsi="Arial" w:cs="Arial"/>
              </w:rPr>
              <w:t xml:space="preserve"> divided along the 38</w:t>
            </w:r>
            <w:r w:rsidR="00CE163B" w:rsidRPr="00570410">
              <w:rPr>
                <w:rFonts w:ascii="Arial" w:hAnsi="Arial" w:cs="Arial"/>
              </w:rPr>
              <w:t>th</w:t>
            </w:r>
            <w:r w:rsidR="00CE163B" w:rsidRPr="009F2209">
              <w:rPr>
                <w:rFonts w:ascii="Arial" w:hAnsi="Arial" w:cs="Arial"/>
              </w:rPr>
              <w:t xml:space="preserve"> parallel.</w:t>
            </w:r>
          </w:p>
          <w:p w14:paraId="097556F3" w14:textId="77777777" w:rsidR="008001E9" w:rsidRPr="009F2209" w:rsidRDefault="00CE163B" w:rsidP="008E0805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>The war left millions of North and South Korean soldiers dead</w:t>
            </w:r>
            <w:r w:rsidR="008001E9" w:rsidRPr="009F2209">
              <w:rPr>
                <w:rFonts w:ascii="Arial" w:hAnsi="Arial" w:cs="Arial"/>
              </w:rPr>
              <w:t>.</w:t>
            </w:r>
          </w:p>
          <w:p w14:paraId="0D3929C3" w14:textId="74A5B2A1" w:rsidR="00CE163B" w:rsidRPr="009F2209" w:rsidRDefault="008001E9" w:rsidP="008E0805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 xml:space="preserve">The UNO force suffered </w:t>
            </w:r>
            <w:r w:rsidR="00CE163B" w:rsidRPr="009F2209">
              <w:rPr>
                <w:rFonts w:ascii="Arial" w:hAnsi="Arial" w:cs="Arial"/>
              </w:rPr>
              <w:t>over 100,000 casualties.</w:t>
            </w:r>
          </w:p>
          <w:p w14:paraId="7A3AFA2D" w14:textId="77777777" w:rsidR="00B01D3C" w:rsidRPr="009F2209" w:rsidRDefault="00CE163B" w:rsidP="008E0805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>British casualties were</w:t>
            </w:r>
            <w:r w:rsidR="00B01D3C" w:rsidRPr="009F2209">
              <w:rPr>
                <w:rFonts w:ascii="Arial" w:hAnsi="Arial" w:cs="Arial"/>
              </w:rPr>
              <w:t>:</w:t>
            </w:r>
          </w:p>
          <w:p w14:paraId="2135CDC9" w14:textId="17F2F93A" w:rsidR="00B01D3C" w:rsidRPr="009F2209" w:rsidRDefault="00CE163B" w:rsidP="00B01D3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 xml:space="preserve">1,078 killed in action </w:t>
            </w:r>
          </w:p>
          <w:p w14:paraId="14DB4884" w14:textId="5F4FF112" w:rsidR="00B01D3C" w:rsidRPr="009F2209" w:rsidRDefault="00CE163B" w:rsidP="00B01D3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 xml:space="preserve">2,674 wounded </w:t>
            </w:r>
          </w:p>
          <w:p w14:paraId="471A66A1" w14:textId="18E038ED" w:rsidR="00B01D3C" w:rsidRPr="009F2209" w:rsidRDefault="00CE163B" w:rsidP="00B01D3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 xml:space="preserve">1,060 missing or taken prisoner </w:t>
            </w:r>
          </w:p>
          <w:p w14:paraId="5EDAFE16" w14:textId="6CF49976" w:rsidR="00CE163B" w:rsidRPr="009F2209" w:rsidRDefault="006605C7" w:rsidP="00EF6E35">
            <w:pPr>
              <w:rPr>
                <w:rFonts w:ascii="Arial" w:hAnsi="Arial" w:cs="Arial"/>
              </w:rPr>
            </w:pPr>
            <w:r w:rsidRPr="009F2209">
              <w:rPr>
                <w:rFonts w:ascii="Arial" w:hAnsi="Arial" w:cs="Arial"/>
              </w:rPr>
              <w:t>There were heavy civilian casualties. Many refugees fled from the fighting. Seoul was in ruins. Its population of 1.5 million had been reduced to 200,000</w:t>
            </w:r>
            <w:r w:rsidR="0022348A" w:rsidRPr="009F2209">
              <w:rPr>
                <w:rFonts w:ascii="Arial" w:hAnsi="Arial" w:cs="Arial"/>
              </w:rPr>
              <w:t xml:space="preserve">. </w:t>
            </w:r>
            <w:r w:rsidR="00B01D3C" w:rsidRPr="009F2209">
              <w:rPr>
                <w:rFonts w:ascii="Arial" w:hAnsi="Arial" w:cs="Arial"/>
              </w:rPr>
              <w:t>An estimated</w:t>
            </w:r>
            <w:r w:rsidR="00D63D72" w:rsidRPr="009F2209">
              <w:rPr>
                <w:rFonts w:ascii="Arial" w:hAnsi="Arial" w:cs="Arial"/>
              </w:rPr>
              <w:t xml:space="preserve"> 2 </w:t>
            </w:r>
            <w:r w:rsidR="00CE163B" w:rsidRPr="009F2209">
              <w:rPr>
                <w:rFonts w:ascii="Arial" w:hAnsi="Arial" w:cs="Arial"/>
              </w:rPr>
              <w:t>million North and South Korean civilians died and</w:t>
            </w:r>
            <w:r w:rsidR="0022348A" w:rsidRPr="009F2209">
              <w:rPr>
                <w:rFonts w:ascii="Arial" w:hAnsi="Arial" w:cs="Arial"/>
              </w:rPr>
              <w:t xml:space="preserve"> at least</w:t>
            </w:r>
            <w:r w:rsidR="00CE163B" w:rsidRPr="009F2209">
              <w:rPr>
                <w:rFonts w:ascii="Arial" w:hAnsi="Arial" w:cs="Arial"/>
              </w:rPr>
              <w:t xml:space="preserve"> 50,000 children became orphans</w:t>
            </w:r>
            <w:r w:rsidR="006A08E7">
              <w:rPr>
                <w:rFonts w:ascii="Arial" w:hAnsi="Arial" w:cs="Arial"/>
              </w:rPr>
              <w:t>.</w:t>
            </w:r>
          </w:p>
        </w:tc>
        <w:tc>
          <w:tcPr>
            <w:tcW w:w="1271" w:type="dxa"/>
          </w:tcPr>
          <w:p w14:paraId="12528516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</w:tc>
        <w:tc>
          <w:tcPr>
            <w:tcW w:w="1854" w:type="dxa"/>
          </w:tcPr>
          <w:p w14:paraId="02C85079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59C3DD44" w14:textId="77777777" w:rsidR="00CE163B" w:rsidRPr="009F2209" w:rsidRDefault="00CE163B" w:rsidP="008E0805">
            <w:pPr>
              <w:rPr>
                <w:rFonts w:ascii="Arial" w:hAnsi="Arial" w:cs="Arial"/>
              </w:rPr>
            </w:pPr>
          </w:p>
        </w:tc>
      </w:tr>
    </w:tbl>
    <w:p w14:paraId="7C937C37" w14:textId="31BE1BBD" w:rsidR="001352BF" w:rsidRPr="009F2209" w:rsidRDefault="001352BF" w:rsidP="00B31E7E">
      <w:pPr>
        <w:pStyle w:val="Heading2"/>
        <w:rPr>
          <w:rFonts w:ascii="Arial" w:hAnsi="Arial" w:cs="Arial"/>
        </w:rPr>
      </w:pPr>
    </w:p>
    <w:sectPr w:rsidR="001352BF" w:rsidRPr="009F2209" w:rsidSect="00B31E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29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6CC91" w14:textId="77777777" w:rsidR="006D7D66" w:rsidRDefault="006D7D66" w:rsidP="00242E0C">
      <w:pPr>
        <w:spacing w:after="0" w:line="240" w:lineRule="auto"/>
      </w:pPr>
      <w:r>
        <w:separator/>
      </w:r>
    </w:p>
  </w:endnote>
  <w:endnote w:type="continuationSeparator" w:id="0">
    <w:p w14:paraId="5C88F361" w14:textId="77777777" w:rsidR="006D7D66" w:rsidRDefault="006D7D66" w:rsidP="00242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B103B" w14:textId="77777777" w:rsidR="00733FFB" w:rsidRDefault="00733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99CE0" w14:textId="314682A9" w:rsidR="001E0A64" w:rsidRDefault="004C7F7C" w:rsidP="001E0A64">
    <w:pPr>
      <w:rPr>
        <w:rFonts w:ascii="Arial" w:hAnsi="Arial" w:cs="Arial"/>
        <w:noProof/>
        <w:sz w:val="18"/>
        <w:szCs w:val="18"/>
        <w:lang w:eastAsia="en-GB"/>
      </w:rPr>
    </w:pPr>
    <w:r w:rsidRPr="00E06009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80768" behindDoc="1" locked="0" layoutInCell="1" allowOverlap="1" wp14:anchorId="3ED28792" wp14:editId="296A02AD">
          <wp:simplePos x="0" y="0"/>
          <wp:positionH relativeFrom="column">
            <wp:posOffset>7902575</wp:posOffset>
          </wp:positionH>
          <wp:positionV relativeFrom="paragraph">
            <wp:posOffset>64135</wp:posOffset>
          </wp:positionV>
          <wp:extent cx="868680" cy="287655"/>
          <wp:effectExtent l="0" t="0" r="0" b="444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A logo side 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160D" w:rsidRPr="000426C5">
      <w:rPr>
        <w:rFonts w:ascii="Arial" w:hAnsi="Arial" w:cs="Arial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91A4609" wp14:editId="54ECA3AC">
              <wp:simplePos x="0" y="0"/>
              <wp:positionH relativeFrom="column">
                <wp:posOffset>6898640</wp:posOffset>
              </wp:positionH>
              <wp:positionV relativeFrom="paragraph">
                <wp:posOffset>353695</wp:posOffset>
              </wp:positionV>
              <wp:extent cx="2867025" cy="262890"/>
              <wp:effectExtent l="0" t="0" r="0" b="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262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CommentReference"/>
                              <w:rFonts w:ascii="Arial" w:hAnsi="Arial" w:cs="Arial"/>
                              <w:color w:val="4F81BD" w:themeColor="accent1"/>
                              <w:sz w:val="11"/>
                              <w:szCs w:val="11"/>
                            </w:rPr>
                            <w:id w:val="-118473968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CommentReference"/>
                            </w:rPr>
                          </w:sdtEndPr>
                          <w:sdtContent>
                            <w:p w14:paraId="24F6412C" w14:textId="77777777" w:rsidR="000426C5" w:rsidRPr="00622030" w:rsidRDefault="000426C5" w:rsidP="000426C5">
                              <w:pPr>
                                <w:jc w:val="right"/>
                                <w:rPr>
                                  <w:rFonts w:ascii="Helvetica" w:eastAsia="Times New Roman" w:hAnsi="Helvetica" w:cs="Times New Roman"/>
                                  <w:color w:val="4F81BD" w:themeColor="accent1"/>
                                  <w:sz w:val="11"/>
                                  <w:szCs w:val="11"/>
                                </w:rPr>
                              </w:pPr>
                              <w:r w:rsidRPr="00622030">
                                <w:rPr>
                                  <w:rFonts w:ascii="Helvetica" w:eastAsia="Times New Roman" w:hAnsi="Helvetica" w:cs="Times New Roman"/>
                                  <w:color w:val="4F81BD" w:themeColor="accent1"/>
                                  <w:sz w:val="11"/>
                                  <w:szCs w:val="11"/>
                                </w:rPr>
                                <w:t>(c) Historical Association and World History Digital Education</w:t>
                              </w:r>
                            </w:p>
                            <w:p w14:paraId="162F01A4" w14:textId="77777777" w:rsidR="000426C5" w:rsidRPr="00622030" w:rsidRDefault="006D7D66" w:rsidP="000426C5">
                              <w:pPr>
                                <w:jc w:val="right"/>
                                <w:rPr>
                                  <w:rStyle w:val="CommentReference"/>
                                  <w:rFonts w:ascii="Arial" w:hAnsi="Arial" w:cs="Arial"/>
                                  <w:color w:val="4F81BD" w:themeColor="accent1"/>
                                  <w:sz w:val="11"/>
                                  <w:szCs w:val="11"/>
                                </w:rPr>
                              </w:pPr>
                            </w:p>
                          </w:sdtContent>
                        </w:sdt>
                        <w:p w14:paraId="245E9D16" w14:textId="77777777" w:rsidR="000426C5" w:rsidRPr="00622030" w:rsidRDefault="000426C5" w:rsidP="000426C5">
                          <w:pPr>
                            <w:jc w:val="right"/>
                            <w:rPr>
                              <w:color w:val="4F81BD" w:themeColor="accent1"/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1A4609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543.2pt;margin-top:27.85pt;width:225.75pt;height:20.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" filled="f" stroked="f" strokeweight=".5pt">
              <v:textbox>
                <w:txbxContent>
                  <w:sdt>
                    <w:sdtPr>
                      <w:rPr>
                        <w:rStyle w:val="CommentReference"/>
                        <w:rFonts w:ascii="Arial" w:hAnsi="Arial" w:cs="Arial"/>
                        <w:color w:val="4F81BD" w:themeColor="accent1"/>
                        <w:sz w:val="11"/>
                        <w:szCs w:val="11"/>
                      </w:rPr>
                      <w:id w:val="-118473968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Style w:val="CommentReference"/>
                      </w:rPr>
                    </w:sdtEndPr>
                    <w:sdtContent>
                      <w:p w14:paraId="24F6412C" w14:textId="77777777" w:rsidR="000426C5" w:rsidRPr="00622030" w:rsidRDefault="000426C5" w:rsidP="000426C5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4F81BD" w:themeColor="accent1"/>
                            <w:sz w:val="11"/>
                            <w:szCs w:val="11"/>
                          </w:rPr>
                        </w:pPr>
                        <w:r w:rsidRPr="00622030">
                          <w:rPr>
                            <w:rFonts w:ascii="Helvetica" w:eastAsia="Times New Roman" w:hAnsi="Helvetica" w:cs="Times New Roman"/>
                            <w:color w:val="4F81BD" w:themeColor="accent1"/>
                            <w:sz w:val="11"/>
                            <w:szCs w:val="11"/>
                          </w:rPr>
                          <w:t>(c) Historical Association and World History Digital Education</w:t>
                        </w:r>
                      </w:p>
                      <w:p w14:paraId="162F01A4" w14:textId="77777777" w:rsidR="000426C5" w:rsidRPr="00622030" w:rsidRDefault="000E2F8A" w:rsidP="000426C5">
                        <w:pPr>
                          <w:jc w:val="right"/>
                          <w:rPr>
                            <w:rStyle w:val="CommentReference"/>
                            <w:rFonts w:ascii="Arial" w:hAnsi="Arial" w:cs="Arial"/>
                            <w:color w:val="4F81BD" w:themeColor="accent1"/>
                            <w:sz w:val="11"/>
                            <w:szCs w:val="11"/>
                          </w:rPr>
                        </w:pPr>
                      </w:p>
                    </w:sdtContent>
                  </w:sdt>
                  <w:p w14:paraId="245E9D16" w14:textId="77777777" w:rsidR="000426C5" w:rsidRPr="00622030" w:rsidRDefault="000426C5" w:rsidP="000426C5">
                    <w:pPr>
                      <w:jc w:val="right"/>
                      <w:rPr>
                        <w:color w:val="4F81BD" w:themeColor="accent1"/>
                        <w:sz w:val="11"/>
                        <w:szCs w:val="11"/>
                      </w:rPr>
                    </w:pPr>
                  </w:p>
                </w:txbxContent>
              </v:textbox>
            </v:shape>
          </w:pict>
        </mc:Fallback>
      </mc:AlternateContent>
    </w:r>
    <w:r w:rsidR="008F160D" w:rsidRPr="000426C5">
      <w:rPr>
        <w:rFonts w:ascii="Arial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76672" behindDoc="1" locked="0" layoutInCell="1" allowOverlap="1" wp14:anchorId="55EBA2CF" wp14:editId="47A2975C">
          <wp:simplePos x="0" y="0"/>
          <wp:positionH relativeFrom="column">
            <wp:posOffset>9358630</wp:posOffset>
          </wp:positionH>
          <wp:positionV relativeFrom="paragraph">
            <wp:posOffset>-29210</wp:posOffset>
          </wp:positionV>
          <wp:extent cx="358775" cy="35877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60731667_2342635555780440_6025779618106048512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75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160D" w:rsidRPr="000426C5">
      <w:rPr>
        <w:rFonts w:ascii="Arial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75648" behindDoc="1" locked="0" layoutInCell="1" allowOverlap="1" wp14:anchorId="601F3A08" wp14:editId="196BF20B">
          <wp:simplePos x="0" y="0"/>
          <wp:positionH relativeFrom="column">
            <wp:posOffset>8874760</wp:posOffset>
          </wp:positionH>
          <wp:positionV relativeFrom="paragraph">
            <wp:posOffset>46307</wp:posOffset>
          </wp:positionV>
          <wp:extent cx="438150" cy="287020"/>
          <wp:effectExtent l="0" t="0" r="0" b="5080"/>
          <wp:wrapNone/>
          <wp:docPr id="32" name="Graphic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28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PageNumber"/>
        <w:rFonts w:ascii="Arial" w:hAnsi="Arial" w:cs="Arial"/>
        <w:sz w:val="18"/>
        <w:szCs w:val="18"/>
      </w:rPr>
      <w:id w:val="13311808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809B3A" w14:textId="43238074" w:rsidR="008F160D" w:rsidRPr="004C7F7C" w:rsidRDefault="008F160D" w:rsidP="008F160D">
        <w:pPr>
          <w:framePr w:w="7242" w:h="250" w:hRule="exact" w:hSpace="1134" w:wrap="notBeside" w:vAnchor="page" w:hAnchor="page" w:x="1168" w:y="11078"/>
          <w:rPr>
            <w:rFonts w:ascii="Arial" w:eastAsia="Times New Roman" w:hAnsi="Arial" w:cs="Arial"/>
            <w:color w:val="4F81BD" w:themeColor="accent1"/>
            <w:sz w:val="18"/>
            <w:szCs w:val="18"/>
          </w:rPr>
        </w:pPr>
        <w:r w:rsidRPr="004C7F7C">
          <w:rPr>
            <w:rStyle w:val="PageNumber"/>
            <w:rFonts w:ascii="Arial" w:hAnsi="Arial" w:cs="Arial"/>
            <w:color w:val="4F81BD" w:themeColor="accent1"/>
            <w:sz w:val="18"/>
            <w:szCs w:val="18"/>
          </w:rPr>
          <w:fldChar w:fldCharType="begin"/>
        </w:r>
        <w:r w:rsidRPr="004C7F7C">
          <w:rPr>
            <w:rStyle w:val="PageNumber"/>
            <w:rFonts w:ascii="Arial" w:hAnsi="Arial" w:cs="Arial"/>
            <w:color w:val="4F81BD" w:themeColor="accent1"/>
            <w:sz w:val="18"/>
            <w:szCs w:val="18"/>
          </w:rPr>
          <w:instrText xml:space="preserve"> PAGE </w:instrText>
        </w:r>
        <w:r w:rsidRPr="004C7F7C">
          <w:rPr>
            <w:rStyle w:val="PageNumber"/>
            <w:rFonts w:ascii="Arial" w:hAnsi="Arial" w:cs="Arial"/>
            <w:color w:val="4F81BD" w:themeColor="accent1"/>
            <w:sz w:val="18"/>
            <w:szCs w:val="18"/>
          </w:rPr>
          <w:fldChar w:fldCharType="separate"/>
        </w:r>
        <w:r w:rsidRPr="004C7F7C">
          <w:rPr>
            <w:rStyle w:val="PageNumber"/>
            <w:rFonts w:ascii="Arial" w:hAnsi="Arial" w:cs="Arial"/>
            <w:color w:val="4F81BD" w:themeColor="accent1"/>
            <w:sz w:val="18"/>
            <w:szCs w:val="18"/>
          </w:rPr>
          <w:t>1</w:t>
        </w:r>
        <w:r w:rsidRPr="004C7F7C">
          <w:rPr>
            <w:rStyle w:val="PageNumber"/>
            <w:rFonts w:ascii="Arial" w:hAnsi="Arial" w:cs="Arial"/>
            <w:color w:val="4F81BD" w:themeColor="accent1"/>
            <w:sz w:val="18"/>
            <w:szCs w:val="18"/>
          </w:rPr>
          <w:fldChar w:fldCharType="end"/>
        </w:r>
        <w:r w:rsidRPr="004C7F7C">
          <w:rPr>
            <w:rStyle w:val="PageNumber"/>
            <w:rFonts w:ascii="Arial" w:hAnsi="Arial" w:cs="Arial"/>
            <w:color w:val="4F81BD" w:themeColor="accent1"/>
            <w:sz w:val="18"/>
            <w:szCs w:val="18"/>
          </w:rPr>
          <w:t xml:space="preserve"> |</w:t>
        </w:r>
        <w:r w:rsidRPr="004C7F7C">
          <w:rPr>
            <w:rFonts w:ascii="Arial" w:hAnsi="Arial" w:cs="Arial"/>
            <w:color w:val="4F81BD" w:themeColor="accent1"/>
            <w:sz w:val="18"/>
            <w:szCs w:val="18"/>
          </w:rPr>
          <w:t xml:space="preserve"> </w:t>
        </w:r>
        <w:r w:rsidRPr="004C7F7C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Exploring and Teaching the Korean War </w:t>
        </w:r>
        <w:r w:rsidRPr="004C7F7C">
          <w:rPr>
            <w:rFonts w:ascii="Arial" w:eastAsia="Times New Roman" w:hAnsi="Arial" w:cs="Arial"/>
            <w:color w:val="4F81BD" w:themeColor="accent1"/>
            <w:sz w:val="18"/>
            <w:szCs w:val="18"/>
          </w:rPr>
          <w:t xml:space="preserve">| </w:t>
        </w:r>
        <w:r w:rsidR="00733FFB">
          <w:rPr>
            <w:rFonts w:ascii="Arial" w:eastAsia="Times New Roman" w:hAnsi="Arial" w:cs="Arial"/>
            <w:color w:val="4F81BD" w:themeColor="accent1"/>
            <w:sz w:val="18"/>
            <w:szCs w:val="18"/>
          </w:rPr>
          <w:t xml:space="preserve">Lesson </w:t>
        </w:r>
        <w:r w:rsidR="00733FFB">
          <w:rPr>
            <w:rFonts w:ascii="Arial" w:eastAsia="Times New Roman" w:hAnsi="Arial" w:cs="Arial"/>
            <w:color w:val="4F81BD" w:themeColor="accent1"/>
            <w:sz w:val="18"/>
            <w:szCs w:val="18"/>
          </w:rPr>
          <w:t>2.2</w:t>
        </w:r>
        <w:bookmarkStart w:id="0" w:name="_GoBack"/>
        <w:bookmarkEnd w:id="0"/>
      </w:p>
      <w:p w14:paraId="45CFD650" w14:textId="77777777" w:rsidR="008F160D" w:rsidRPr="005238EE" w:rsidRDefault="006D7D66" w:rsidP="008F160D">
        <w:pPr>
          <w:pStyle w:val="Footer"/>
          <w:framePr w:w="7242" w:h="250" w:hRule="exact" w:hSpace="1134" w:wrap="notBeside" w:vAnchor="page" w:hAnchor="page" w:x="1168" w:y="11078"/>
          <w:rPr>
            <w:rStyle w:val="PageNumber"/>
            <w:rFonts w:ascii="Arial" w:hAnsi="Arial" w:cs="Arial"/>
            <w:sz w:val="18"/>
            <w:szCs w:val="18"/>
          </w:rPr>
        </w:pPr>
      </w:p>
    </w:sdtContent>
  </w:sdt>
  <w:p w14:paraId="38628A76" w14:textId="36BF6308" w:rsidR="0072486F" w:rsidRPr="005238EE" w:rsidRDefault="008F160D" w:rsidP="001E0A64">
    <w:pPr>
      <w:pStyle w:val="Footer"/>
      <w:ind w:firstLine="36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66A46A" wp14:editId="78E2F49D">
              <wp:simplePos x="0" y="0"/>
              <wp:positionH relativeFrom="column">
                <wp:posOffset>-816415</wp:posOffset>
              </wp:positionH>
              <wp:positionV relativeFrom="paragraph">
                <wp:posOffset>259862</wp:posOffset>
              </wp:positionV>
              <wp:extent cx="10691446" cy="330688"/>
              <wp:effectExtent l="0" t="0" r="254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1446" cy="3306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26761A" id="Rectangle 1" o:spid="_x0000_s1026" style="position:absolute;margin-left:-64.3pt;margin-top:20.45pt;width:841.85pt;height:2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" fillcolor="#4f81bd [3204]" stroked="f" strokeweight="2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002FB" w14:textId="77777777" w:rsidR="00733FFB" w:rsidRDefault="00733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C259B" w14:textId="77777777" w:rsidR="006D7D66" w:rsidRDefault="006D7D66" w:rsidP="00242E0C">
      <w:pPr>
        <w:spacing w:after="0" w:line="240" w:lineRule="auto"/>
      </w:pPr>
      <w:r>
        <w:separator/>
      </w:r>
    </w:p>
  </w:footnote>
  <w:footnote w:type="continuationSeparator" w:id="0">
    <w:p w14:paraId="3E9AF8B0" w14:textId="77777777" w:rsidR="006D7D66" w:rsidRDefault="006D7D66" w:rsidP="00242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D9FD1" w14:textId="77777777" w:rsidR="00733FFB" w:rsidRDefault="00733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872F9" w14:textId="77777777" w:rsidR="00733FFB" w:rsidRDefault="00733F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C8B74" w14:textId="77777777" w:rsidR="00733FFB" w:rsidRDefault="00733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23D6"/>
    <w:multiLevelType w:val="hybridMultilevel"/>
    <w:tmpl w:val="1BDC24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84BBF"/>
    <w:multiLevelType w:val="hybridMultilevel"/>
    <w:tmpl w:val="548AA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32443"/>
    <w:multiLevelType w:val="hybridMultilevel"/>
    <w:tmpl w:val="B338E9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417D1F"/>
    <w:multiLevelType w:val="hybridMultilevel"/>
    <w:tmpl w:val="B3928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0709E"/>
    <w:multiLevelType w:val="hybridMultilevel"/>
    <w:tmpl w:val="70D2B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E2BB8"/>
    <w:multiLevelType w:val="hybridMultilevel"/>
    <w:tmpl w:val="C11499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270A0C"/>
    <w:multiLevelType w:val="hybridMultilevel"/>
    <w:tmpl w:val="363AAE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FB9"/>
    <w:rsid w:val="000035EF"/>
    <w:rsid w:val="0000648D"/>
    <w:rsid w:val="0001023A"/>
    <w:rsid w:val="00016519"/>
    <w:rsid w:val="000178EB"/>
    <w:rsid w:val="000337D0"/>
    <w:rsid w:val="00033D0A"/>
    <w:rsid w:val="000342F8"/>
    <w:rsid w:val="000426C5"/>
    <w:rsid w:val="00056FB0"/>
    <w:rsid w:val="00060F45"/>
    <w:rsid w:val="00063165"/>
    <w:rsid w:val="000707D8"/>
    <w:rsid w:val="00074B73"/>
    <w:rsid w:val="00083F81"/>
    <w:rsid w:val="000878DD"/>
    <w:rsid w:val="000955F0"/>
    <w:rsid w:val="00095941"/>
    <w:rsid w:val="000A19D5"/>
    <w:rsid w:val="000B224D"/>
    <w:rsid w:val="000B3AD9"/>
    <w:rsid w:val="000B470D"/>
    <w:rsid w:val="000C42FF"/>
    <w:rsid w:val="000D168B"/>
    <w:rsid w:val="000D4EA1"/>
    <w:rsid w:val="000D5F44"/>
    <w:rsid w:val="000E2F8A"/>
    <w:rsid w:val="000F076A"/>
    <w:rsid w:val="000F21D8"/>
    <w:rsid w:val="000F4050"/>
    <w:rsid w:val="00115668"/>
    <w:rsid w:val="001352BF"/>
    <w:rsid w:val="0014721C"/>
    <w:rsid w:val="00151B15"/>
    <w:rsid w:val="00157C12"/>
    <w:rsid w:val="001603C9"/>
    <w:rsid w:val="00180EAF"/>
    <w:rsid w:val="00193A0E"/>
    <w:rsid w:val="00196ABD"/>
    <w:rsid w:val="001A5E13"/>
    <w:rsid w:val="001C4F63"/>
    <w:rsid w:val="001D2D80"/>
    <w:rsid w:val="001D4FDE"/>
    <w:rsid w:val="001E0A64"/>
    <w:rsid w:val="0022348A"/>
    <w:rsid w:val="00232DD6"/>
    <w:rsid w:val="00242E0C"/>
    <w:rsid w:val="00244C36"/>
    <w:rsid w:val="00250F2E"/>
    <w:rsid w:val="00261CB5"/>
    <w:rsid w:val="0026407C"/>
    <w:rsid w:val="00265974"/>
    <w:rsid w:val="002953C6"/>
    <w:rsid w:val="002971E5"/>
    <w:rsid w:val="002B3ABA"/>
    <w:rsid w:val="002C2F45"/>
    <w:rsid w:val="002D6563"/>
    <w:rsid w:val="002E7D1B"/>
    <w:rsid w:val="00301A44"/>
    <w:rsid w:val="003135F1"/>
    <w:rsid w:val="00314343"/>
    <w:rsid w:val="00323EC1"/>
    <w:rsid w:val="00325C28"/>
    <w:rsid w:val="00342489"/>
    <w:rsid w:val="00344E45"/>
    <w:rsid w:val="003509D9"/>
    <w:rsid w:val="0035186B"/>
    <w:rsid w:val="00356590"/>
    <w:rsid w:val="00366C5D"/>
    <w:rsid w:val="003754E4"/>
    <w:rsid w:val="00377170"/>
    <w:rsid w:val="00382B93"/>
    <w:rsid w:val="00396BFD"/>
    <w:rsid w:val="003A04B0"/>
    <w:rsid w:val="003A1A29"/>
    <w:rsid w:val="003B5DA8"/>
    <w:rsid w:val="003D35C3"/>
    <w:rsid w:val="003E0E14"/>
    <w:rsid w:val="003E6D15"/>
    <w:rsid w:val="003F7ED2"/>
    <w:rsid w:val="00406409"/>
    <w:rsid w:val="0041420F"/>
    <w:rsid w:val="004177D0"/>
    <w:rsid w:val="004218F6"/>
    <w:rsid w:val="00450E15"/>
    <w:rsid w:val="00455DB3"/>
    <w:rsid w:val="00460EF7"/>
    <w:rsid w:val="00463BE4"/>
    <w:rsid w:val="00463ECC"/>
    <w:rsid w:val="0047124E"/>
    <w:rsid w:val="00475862"/>
    <w:rsid w:val="00477714"/>
    <w:rsid w:val="0048024C"/>
    <w:rsid w:val="00483713"/>
    <w:rsid w:val="00486FB9"/>
    <w:rsid w:val="00487102"/>
    <w:rsid w:val="0049222B"/>
    <w:rsid w:val="004A0EFE"/>
    <w:rsid w:val="004A2A1C"/>
    <w:rsid w:val="004C7F7C"/>
    <w:rsid w:val="004D62C3"/>
    <w:rsid w:val="0050056A"/>
    <w:rsid w:val="0051227A"/>
    <w:rsid w:val="005238EE"/>
    <w:rsid w:val="005670BE"/>
    <w:rsid w:val="00570410"/>
    <w:rsid w:val="00570A9A"/>
    <w:rsid w:val="0057106D"/>
    <w:rsid w:val="00591D1B"/>
    <w:rsid w:val="00596554"/>
    <w:rsid w:val="005B3D84"/>
    <w:rsid w:val="005B7514"/>
    <w:rsid w:val="005B77E5"/>
    <w:rsid w:val="005E6B70"/>
    <w:rsid w:val="005F4ED7"/>
    <w:rsid w:val="00613F75"/>
    <w:rsid w:val="00614E08"/>
    <w:rsid w:val="00622030"/>
    <w:rsid w:val="00623561"/>
    <w:rsid w:val="00625CF7"/>
    <w:rsid w:val="00645AE1"/>
    <w:rsid w:val="006605C7"/>
    <w:rsid w:val="0066363D"/>
    <w:rsid w:val="00666EFA"/>
    <w:rsid w:val="00673E1B"/>
    <w:rsid w:val="00685DA3"/>
    <w:rsid w:val="006A08E7"/>
    <w:rsid w:val="006A0D0F"/>
    <w:rsid w:val="006A1F86"/>
    <w:rsid w:val="006B1791"/>
    <w:rsid w:val="006D3965"/>
    <w:rsid w:val="006D5B37"/>
    <w:rsid w:val="006D7B0C"/>
    <w:rsid w:val="006D7D66"/>
    <w:rsid w:val="006E0A4F"/>
    <w:rsid w:val="006E395C"/>
    <w:rsid w:val="006E7048"/>
    <w:rsid w:val="0070401F"/>
    <w:rsid w:val="00715E0E"/>
    <w:rsid w:val="00717B90"/>
    <w:rsid w:val="007207AC"/>
    <w:rsid w:val="00721E06"/>
    <w:rsid w:val="0072486F"/>
    <w:rsid w:val="007266AB"/>
    <w:rsid w:val="00730537"/>
    <w:rsid w:val="00733FFB"/>
    <w:rsid w:val="007362E8"/>
    <w:rsid w:val="0074109A"/>
    <w:rsid w:val="00743F99"/>
    <w:rsid w:val="00750AB7"/>
    <w:rsid w:val="00753225"/>
    <w:rsid w:val="00787544"/>
    <w:rsid w:val="007900A5"/>
    <w:rsid w:val="007B0586"/>
    <w:rsid w:val="007B1535"/>
    <w:rsid w:val="007B6E64"/>
    <w:rsid w:val="007C53A1"/>
    <w:rsid w:val="007C6824"/>
    <w:rsid w:val="007C74CE"/>
    <w:rsid w:val="007D70DD"/>
    <w:rsid w:val="007F1526"/>
    <w:rsid w:val="007F2A06"/>
    <w:rsid w:val="007F6338"/>
    <w:rsid w:val="007F7878"/>
    <w:rsid w:val="008001E9"/>
    <w:rsid w:val="008058AE"/>
    <w:rsid w:val="00807674"/>
    <w:rsid w:val="00811DA9"/>
    <w:rsid w:val="00820A34"/>
    <w:rsid w:val="0083257A"/>
    <w:rsid w:val="00843CE1"/>
    <w:rsid w:val="00844473"/>
    <w:rsid w:val="00847E8C"/>
    <w:rsid w:val="00855A31"/>
    <w:rsid w:val="0088589B"/>
    <w:rsid w:val="0088640A"/>
    <w:rsid w:val="00890275"/>
    <w:rsid w:val="0089249A"/>
    <w:rsid w:val="00897C8B"/>
    <w:rsid w:val="008A2936"/>
    <w:rsid w:val="008D455B"/>
    <w:rsid w:val="008D78BA"/>
    <w:rsid w:val="008F160D"/>
    <w:rsid w:val="008F3266"/>
    <w:rsid w:val="008F340A"/>
    <w:rsid w:val="00901A8E"/>
    <w:rsid w:val="0090445A"/>
    <w:rsid w:val="009077BE"/>
    <w:rsid w:val="00925A25"/>
    <w:rsid w:val="0093043F"/>
    <w:rsid w:val="00936A50"/>
    <w:rsid w:val="00950CA3"/>
    <w:rsid w:val="009572EC"/>
    <w:rsid w:val="00982A76"/>
    <w:rsid w:val="00983FC1"/>
    <w:rsid w:val="009A5462"/>
    <w:rsid w:val="009B040A"/>
    <w:rsid w:val="009C6617"/>
    <w:rsid w:val="009C6CE1"/>
    <w:rsid w:val="009E5080"/>
    <w:rsid w:val="009F2209"/>
    <w:rsid w:val="009F678D"/>
    <w:rsid w:val="009F7554"/>
    <w:rsid w:val="00A035DA"/>
    <w:rsid w:val="00A23D8A"/>
    <w:rsid w:val="00A25A99"/>
    <w:rsid w:val="00A36045"/>
    <w:rsid w:val="00A37BDD"/>
    <w:rsid w:val="00A37CC9"/>
    <w:rsid w:val="00A46DAB"/>
    <w:rsid w:val="00A52141"/>
    <w:rsid w:val="00A8075D"/>
    <w:rsid w:val="00A813AA"/>
    <w:rsid w:val="00AB567E"/>
    <w:rsid w:val="00AC2A4E"/>
    <w:rsid w:val="00AD31A7"/>
    <w:rsid w:val="00AE2DCA"/>
    <w:rsid w:val="00AE4982"/>
    <w:rsid w:val="00AE55AC"/>
    <w:rsid w:val="00AE5CAF"/>
    <w:rsid w:val="00AF6DC4"/>
    <w:rsid w:val="00B01D3C"/>
    <w:rsid w:val="00B03CC0"/>
    <w:rsid w:val="00B11C9F"/>
    <w:rsid w:val="00B17236"/>
    <w:rsid w:val="00B23E37"/>
    <w:rsid w:val="00B310A2"/>
    <w:rsid w:val="00B31E7E"/>
    <w:rsid w:val="00B32161"/>
    <w:rsid w:val="00B345EE"/>
    <w:rsid w:val="00B52D12"/>
    <w:rsid w:val="00B743A7"/>
    <w:rsid w:val="00B754BA"/>
    <w:rsid w:val="00B763ED"/>
    <w:rsid w:val="00BA1D02"/>
    <w:rsid w:val="00BA7263"/>
    <w:rsid w:val="00BB0709"/>
    <w:rsid w:val="00BC1BE8"/>
    <w:rsid w:val="00BC2A34"/>
    <w:rsid w:val="00BC6CE6"/>
    <w:rsid w:val="00BD122A"/>
    <w:rsid w:val="00BE2BD0"/>
    <w:rsid w:val="00BF207B"/>
    <w:rsid w:val="00BF70AD"/>
    <w:rsid w:val="00C0364E"/>
    <w:rsid w:val="00C0552E"/>
    <w:rsid w:val="00C07433"/>
    <w:rsid w:val="00C07C79"/>
    <w:rsid w:val="00C27382"/>
    <w:rsid w:val="00C27952"/>
    <w:rsid w:val="00C41D8A"/>
    <w:rsid w:val="00C43973"/>
    <w:rsid w:val="00C51AA3"/>
    <w:rsid w:val="00C57D86"/>
    <w:rsid w:val="00C633E1"/>
    <w:rsid w:val="00C85BE5"/>
    <w:rsid w:val="00C85EB8"/>
    <w:rsid w:val="00C86AA7"/>
    <w:rsid w:val="00CA010E"/>
    <w:rsid w:val="00CC2C3F"/>
    <w:rsid w:val="00CC36FD"/>
    <w:rsid w:val="00CD5245"/>
    <w:rsid w:val="00CE163B"/>
    <w:rsid w:val="00CE32B5"/>
    <w:rsid w:val="00CE6C70"/>
    <w:rsid w:val="00CE6D63"/>
    <w:rsid w:val="00D0412D"/>
    <w:rsid w:val="00D2119C"/>
    <w:rsid w:val="00D311AB"/>
    <w:rsid w:val="00D359F6"/>
    <w:rsid w:val="00D473D7"/>
    <w:rsid w:val="00D50F41"/>
    <w:rsid w:val="00D5522A"/>
    <w:rsid w:val="00D5674C"/>
    <w:rsid w:val="00D63D72"/>
    <w:rsid w:val="00D63D8B"/>
    <w:rsid w:val="00D90FD0"/>
    <w:rsid w:val="00DB2349"/>
    <w:rsid w:val="00DB39D2"/>
    <w:rsid w:val="00DB3EFD"/>
    <w:rsid w:val="00DC3A22"/>
    <w:rsid w:val="00DC6282"/>
    <w:rsid w:val="00DD074F"/>
    <w:rsid w:val="00DE62FF"/>
    <w:rsid w:val="00DF22AD"/>
    <w:rsid w:val="00DF450A"/>
    <w:rsid w:val="00E06E37"/>
    <w:rsid w:val="00E116CA"/>
    <w:rsid w:val="00E1657D"/>
    <w:rsid w:val="00E333F1"/>
    <w:rsid w:val="00E351A7"/>
    <w:rsid w:val="00E42CD4"/>
    <w:rsid w:val="00E645DE"/>
    <w:rsid w:val="00E64C7E"/>
    <w:rsid w:val="00E72DFD"/>
    <w:rsid w:val="00E73F6C"/>
    <w:rsid w:val="00EB4590"/>
    <w:rsid w:val="00EB497D"/>
    <w:rsid w:val="00EB53C9"/>
    <w:rsid w:val="00EB5BA7"/>
    <w:rsid w:val="00EC3BC1"/>
    <w:rsid w:val="00EC7837"/>
    <w:rsid w:val="00ED6768"/>
    <w:rsid w:val="00EE7722"/>
    <w:rsid w:val="00EF51A7"/>
    <w:rsid w:val="00EF6E35"/>
    <w:rsid w:val="00F024BC"/>
    <w:rsid w:val="00F040CB"/>
    <w:rsid w:val="00F1448C"/>
    <w:rsid w:val="00F253F1"/>
    <w:rsid w:val="00F41140"/>
    <w:rsid w:val="00F51B37"/>
    <w:rsid w:val="00F5339F"/>
    <w:rsid w:val="00F57B77"/>
    <w:rsid w:val="00F66496"/>
    <w:rsid w:val="00F774A9"/>
    <w:rsid w:val="00FA17CB"/>
    <w:rsid w:val="00FD20E0"/>
    <w:rsid w:val="00FE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C5593"/>
  <w15:docId w15:val="{5F1AAB20-622D-4DF4-8EDD-F4292BB1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5A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2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5A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tch-title">
    <w:name w:val="watch-title"/>
    <w:basedOn w:val="DefaultParagraphFont"/>
    <w:rsid w:val="006E0A4F"/>
    <w:rPr>
      <w:sz w:val="24"/>
      <w:szCs w:val="24"/>
      <w:bdr w:val="none" w:sz="0" w:space="0" w:color="auto" w:frame="1"/>
      <w:shd w:val="clear" w:color="auto" w:fill="auto"/>
    </w:rPr>
  </w:style>
  <w:style w:type="paragraph" w:styleId="Header">
    <w:name w:val="header"/>
    <w:basedOn w:val="Normal"/>
    <w:link w:val="HeaderChar"/>
    <w:uiPriority w:val="99"/>
    <w:unhideWhenUsed/>
    <w:rsid w:val="00242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E0C"/>
  </w:style>
  <w:style w:type="paragraph" w:styleId="Footer">
    <w:name w:val="footer"/>
    <w:basedOn w:val="Normal"/>
    <w:link w:val="FooterChar"/>
    <w:uiPriority w:val="99"/>
    <w:unhideWhenUsed/>
    <w:rsid w:val="00242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E0C"/>
  </w:style>
  <w:style w:type="character" w:styleId="Hyperlink">
    <w:name w:val="Hyperlink"/>
    <w:basedOn w:val="DefaultParagraphFont"/>
    <w:uiPriority w:val="99"/>
    <w:unhideWhenUsed/>
    <w:rsid w:val="00CE16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163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E1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E73F6C"/>
  </w:style>
  <w:style w:type="paragraph" w:styleId="BalloonText">
    <w:name w:val="Balloon Text"/>
    <w:basedOn w:val="Normal"/>
    <w:link w:val="BalloonTextChar"/>
    <w:uiPriority w:val="99"/>
    <w:semiHidden/>
    <w:unhideWhenUsed/>
    <w:rsid w:val="000C4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2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70A9A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5670BE"/>
    <w:rPr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5122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btitle">
    <w:name w:val="Subtitle"/>
    <w:aliases w:val="Design mark up"/>
    <w:basedOn w:val="Heading2"/>
    <w:next w:val="Normal"/>
    <w:link w:val="SubtitleChar"/>
    <w:uiPriority w:val="11"/>
    <w:rsid w:val="00CE32B5"/>
    <w:rPr>
      <w:rFonts w:asciiTheme="minorHAnsi" w:hAnsiTheme="minorHAnsi" w:cstheme="minorHAnsi"/>
      <w:i/>
      <w:iCs/>
      <w:color w:val="FF0000"/>
      <w:sz w:val="24"/>
      <w:szCs w:val="24"/>
    </w:rPr>
  </w:style>
  <w:style w:type="character" w:customStyle="1" w:styleId="SubtitleChar">
    <w:name w:val="Subtitle Char"/>
    <w:aliases w:val="Design mark up Char"/>
    <w:basedOn w:val="DefaultParagraphFont"/>
    <w:link w:val="Subtitle"/>
    <w:uiPriority w:val="11"/>
    <w:rsid w:val="00CE32B5"/>
    <w:rPr>
      <w:rFonts w:eastAsiaTheme="majorEastAsia" w:cstheme="minorHAnsi"/>
      <w:i/>
      <w:iCs/>
      <w:color w:val="FF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5A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5A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AF6D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6D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6DC4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37D0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rsid w:val="008058AE"/>
    <w:pPr>
      <w:spacing w:before="200" w:after="160"/>
      <w:ind w:right="864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8058AE"/>
    <w:rPr>
      <w:i/>
      <w:iCs/>
      <w:color w:val="FF0000"/>
    </w:rPr>
  </w:style>
  <w:style w:type="character" w:styleId="SubtleEmphasis">
    <w:name w:val="Subtle Emphasis"/>
    <w:basedOn w:val="DefaultParagraphFont"/>
    <w:uiPriority w:val="19"/>
    <w:qFormat/>
    <w:rsid w:val="00C85BE5"/>
    <w:rPr>
      <w:i/>
      <w:iCs/>
      <w:color w:val="404040" w:themeColor="text1" w:themeTint="BF"/>
    </w:rPr>
  </w:style>
  <w:style w:type="paragraph" w:customStyle="1" w:styleId="Blueheading">
    <w:name w:val="Blue heading"/>
    <w:basedOn w:val="Normal"/>
    <w:qFormat/>
    <w:rsid w:val="00A25A99"/>
    <w:rPr>
      <w:rFonts w:ascii="Arial" w:hAnsi="Arial" w:cs="Arial"/>
      <w:b/>
      <w:bCs/>
      <w:sz w:val="36"/>
      <w:szCs w:val="36"/>
    </w:rPr>
  </w:style>
  <w:style w:type="paragraph" w:styleId="NoSpacing">
    <w:name w:val="No Spacing"/>
    <w:uiPriority w:val="1"/>
    <w:qFormat/>
    <w:rsid w:val="00BA7263"/>
    <w:pPr>
      <w:spacing w:after="0" w:line="240" w:lineRule="auto"/>
    </w:pPr>
  </w:style>
  <w:style w:type="paragraph" w:styleId="Revision">
    <w:name w:val="Revision"/>
    <w:hidden/>
    <w:uiPriority w:val="99"/>
    <w:semiHidden/>
    <w:rsid w:val="006A08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6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5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3205E-283D-2B40-80B9-53B0AF99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Kirkby Stephen Grammar School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Steels</dc:creator>
  <cp:lastModifiedBy>Microsoft Office User</cp:lastModifiedBy>
  <cp:revision>8</cp:revision>
  <dcterms:created xsi:type="dcterms:W3CDTF">2020-06-15T09:05:00Z</dcterms:created>
  <dcterms:modified xsi:type="dcterms:W3CDTF">2020-06-15T14:18:00Z</dcterms:modified>
</cp:coreProperties>
</file>