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9EAD19" w14:textId="7FB00286" w:rsidR="00A72333" w:rsidRPr="00A72333" w:rsidRDefault="00A72333">
      <w:r>
        <w:t>E6 – an example of the York-</w:t>
      </w:r>
      <w:proofErr w:type="spellStart"/>
      <w:r>
        <w:t>Gr</w:t>
      </w:r>
      <w:r w:rsidRPr="00A72333">
        <w:t>ü</w:t>
      </w:r>
      <w:r>
        <w:t>nheide</w:t>
      </w:r>
      <w:proofErr w:type="spellEnd"/>
      <w:r>
        <w:t xml:space="preserve"> project in action</w:t>
      </w:r>
    </w:p>
    <w:p w14:paraId="3443E351" w14:textId="77777777" w:rsidR="00A72333" w:rsidRDefault="00A72333"/>
    <w:p w14:paraId="276A4E2A" w14:textId="1E5DC345" w:rsidR="0010245E" w:rsidRDefault="00A72333">
      <w:r>
        <w:rPr>
          <w:noProof/>
        </w:rPr>
        <w:drawing>
          <wp:inline distT="0" distB="0" distL="0" distR="0" wp14:anchorId="48C1AFA2" wp14:editId="19BFA122">
            <wp:extent cx="5731510" cy="3821007"/>
            <wp:effectExtent l="0" t="0" r="254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8F9D3" w14:textId="39183CFA" w:rsidR="00A72333" w:rsidRDefault="00A72333">
      <w:r>
        <w:t>Here pop-up theatre in York. British and German students ‘Voices of the Great War: fighting voices – Bismarck admonishes Kaiser Wilhelm II on his Weltpolitik’ – on the step of York Crown Court!</w:t>
      </w:r>
    </w:p>
    <w:p w14:paraId="71E811F1" w14:textId="416C54CE" w:rsidR="00A72333" w:rsidRDefault="00A72333">
      <w:r>
        <w:rPr>
          <w:noProof/>
        </w:rPr>
        <w:drawing>
          <wp:inline distT="0" distB="0" distL="0" distR="0" wp14:anchorId="3BE9F64F" wp14:editId="7784D640">
            <wp:extent cx="5731510" cy="3821007"/>
            <wp:effectExtent l="0" t="0" r="2540" b="825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E29CA" w14:textId="03409F51" w:rsidR="00A72333" w:rsidRDefault="00A72333">
      <w:r>
        <w:lastRenderedPageBreak/>
        <w:t>Meanwhile, silenced voices spoke out again at the War Memorial</w:t>
      </w:r>
    </w:p>
    <w:p w14:paraId="5E6087D2" w14:textId="612C86DE" w:rsidR="00A72333" w:rsidRDefault="00A72333">
      <w:r>
        <w:rPr>
          <w:noProof/>
        </w:rPr>
        <w:drawing>
          <wp:inline distT="0" distB="0" distL="0" distR="0" wp14:anchorId="1C2A29B6" wp14:editId="2A3153E5">
            <wp:extent cx="5731510" cy="3821007"/>
            <wp:effectExtent l="0" t="0" r="254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8210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EE572" w14:textId="75BEBFD1" w:rsidR="00A72333" w:rsidRDefault="00A72333"/>
    <w:p w14:paraId="31D1A8B1" w14:textId="7356938F" w:rsidR="00A72333" w:rsidRDefault="00A72333">
      <w:r>
        <w:t xml:space="preserve">An example of artwork from the identities project: </w:t>
      </w:r>
    </w:p>
    <w:p w14:paraId="5B67DC7E" w14:textId="0631AD9E" w:rsidR="00A72333" w:rsidRDefault="00A72333">
      <w:bookmarkStart w:id="0" w:name="_GoBack"/>
      <w:r>
        <w:rPr>
          <w:noProof/>
        </w:rPr>
        <w:drawing>
          <wp:inline distT="0" distB="0" distL="0" distR="0" wp14:anchorId="0E5CBC0D" wp14:editId="49D7D9C5">
            <wp:extent cx="5731086" cy="3282315"/>
            <wp:effectExtent l="0" t="0" r="317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565" cy="3283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0D2E56CF" w14:textId="77777777" w:rsidR="00A72333" w:rsidRDefault="00A72333"/>
    <w:p w14:paraId="37FDAC47" w14:textId="77777777" w:rsidR="00A72333" w:rsidRDefault="00A72333"/>
    <w:sectPr w:rsidR="00A7233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333"/>
    <w:rsid w:val="0010245E"/>
    <w:rsid w:val="001B27F5"/>
    <w:rsid w:val="004130FA"/>
    <w:rsid w:val="00790037"/>
    <w:rsid w:val="00A723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17B0B2"/>
  <w15:chartTrackingRefBased/>
  <w15:docId w15:val="{2F3B6545-099B-4512-8529-0485B10313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56</Words>
  <Characters>321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Helen Snelson</dc:creator>
  <cp:keywords/>
  <dc:description/>
  <cp:lastModifiedBy>Helen Snelson</cp:lastModifiedBy>
  <cp:revision>1</cp:revision>
  <dcterms:created xsi:type="dcterms:W3CDTF">2018-04-05T15:45:00Z</dcterms:created>
  <dcterms:modified xsi:type="dcterms:W3CDTF">2018-04-05T15:50:00Z</dcterms:modified>
</cp:coreProperties>
</file>